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BF" w:rsidRPr="006D3283" w:rsidRDefault="00076EBF" w:rsidP="00076EBF">
      <w:pPr>
        <w:jc w:val="center"/>
        <w:rPr>
          <w:rFonts w:ascii="Garamond" w:hAnsi="Garamond"/>
          <w:b/>
          <w:bCs/>
          <w:sz w:val="28"/>
          <w:szCs w:val="28"/>
        </w:rPr>
      </w:pPr>
      <w:r w:rsidRPr="006D3283">
        <w:rPr>
          <w:rFonts w:ascii="Garamond" w:hAnsi="Garamond"/>
          <w:b/>
          <w:bCs/>
          <w:sz w:val="28"/>
          <w:szCs w:val="28"/>
        </w:rPr>
        <w:t xml:space="preserve">POLITICAL SCIENCE </w:t>
      </w:r>
      <w:r>
        <w:rPr>
          <w:rFonts w:ascii="Garamond" w:hAnsi="Garamond"/>
          <w:b/>
          <w:bCs/>
          <w:sz w:val="28"/>
          <w:szCs w:val="28"/>
        </w:rPr>
        <w:t>311</w:t>
      </w:r>
      <w:r w:rsidRPr="006D3283">
        <w:rPr>
          <w:rFonts w:ascii="Garamond" w:hAnsi="Garamond"/>
          <w:b/>
          <w:bCs/>
          <w:sz w:val="28"/>
          <w:szCs w:val="28"/>
        </w:rPr>
        <w:t xml:space="preserve"> </w:t>
      </w:r>
    </w:p>
    <w:p w:rsidR="00076EBF" w:rsidRPr="00076EBF" w:rsidRDefault="00076EBF" w:rsidP="00076EBF">
      <w:pPr>
        <w:jc w:val="center"/>
        <w:rPr>
          <w:rFonts w:ascii="Garamond" w:hAnsi="Garamond"/>
          <w:b/>
          <w:sz w:val="28"/>
          <w:szCs w:val="28"/>
        </w:rPr>
      </w:pPr>
      <w:r w:rsidRPr="00076EBF">
        <w:rPr>
          <w:rFonts w:ascii="Garamond" w:hAnsi="Garamond"/>
          <w:b/>
          <w:sz w:val="28"/>
          <w:szCs w:val="28"/>
        </w:rPr>
        <w:t xml:space="preserve">Contemporary Issues in American Public Policy </w:t>
      </w:r>
    </w:p>
    <w:p w:rsidR="00076EBF" w:rsidRPr="006D3283" w:rsidRDefault="00E0705C" w:rsidP="00076EBF">
      <w:pPr>
        <w:jc w:val="center"/>
        <w:rPr>
          <w:rFonts w:ascii="Garamond" w:hAnsi="Garamond"/>
          <w:b/>
          <w:bCs/>
          <w:sz w:val="28"/>
          <w:szCs w:val="28"/>
        </w:rPr>
      </w:pPr>
      <w:r>
        <w:rPr>
          <w:rFonts w:ascii="Garamond" w:hAnsi="Garamond"/>
          <w:b/>
          <w:bCs/>
          <w:sz w:val="28"/>
          <w:szCs w:val="28"/>
        </w:rPr>
        <w:t>Spring</w:t>
      </w:r>
      <w:r w:rsidR="00076EBF" w:rsidRPr="006D3283">
        <w:rPr>
          <w:rFonts w:ascii="Garamond" w:hAnsi="Garamond"/>
          <w:b/>
          <w:bCs/>
          <w:sz w:val="28"/>
          <w:szCs w:val="28"/>
        </w:rPr>
        <w:t xml:space="preserve"> 201</w:t>
      </w:r>
      <w:r w:rsidR="00E06837">
        <w:rPr>
          <w:rFonts w:ascii="Garamond" w:hAnsi="Garamond"/>
          <w:b/>
          <w:bCs/>
          <w:sz w:val="28"/>
          <w:szCs w:val="28"/>
        </w:rPr>
        <w:t>6</w:t>
      </w:r>
    </w:p>
    <w:p w:rsidR="00076EBF" w:rsidRPr="006D3283" w:rsidRDefault="00076EBF" w:rsidP="00076EBF">
      <w:pPr>
        <w:jc w:val="center"/>
        <w:rPr>
          <w:rFonts w:ascii="Garamond" w:hAnsi="Garamond" w:cs="Garamond BookCondensed"/>
          <w:b/>
          <w:bCs/>
          <w:color w:val="000000"/>
          <w:sz w:val="32"/>
          <w:szCs w:val="32"/>
        </w:rPr>
      </w:pPr>
    </w:p>
    <w:p w:rsidR="00076EBF" w:rsidRPr="00831471" w:rsidRDefault="00076EBF" w:rsidP="00076EBF">
      <w:pPr>
        <w:rPr>
          <w:rFonts w:ascii="Garamond" w:hAnsi="Garamond"/>
        </w:rPr>
      </w:pPr>
      <w:r w:rsidRPr="00831471">
        <w:rPr>
          <w:rFonts w:ascii="Garamond" w:hAnsi="Garamond"/>
        </w:rPr>
        <w:t>Instructor:  Dr. Rebecca Shafer</w:t>
      </w:r>
    </w:p>
    <w:p w:rsidR="00076EBF" w:rsidRPr="00831471" w:rsidRDefault="00076EBF" w:rsidP="00076EBF">
      <w:pPr>
        <w:pStyle w:val="Title"/>
        <w:jc w:val="left"/>
        <w:rPr>
          <w:rFonts w:ascii="Garamond" w:hAnsi="Garamond"/>
          <w:b w:val="0"/>
        </w:rPr>
      </w:pPr>
      <w:r w:rsidRPr="00831471">
        <w:rPr>
          <w:rFonts w:ascii="Garamond" w:hAnsi="Garamond"/>
          <w:b w:val="0"/>
        </w:rPr>
        <w:t>Class Meets: Does not meet</w:t>
      </w:r>
    </w:p>
    <w:p w:rsidR="00076EBF" w:rsidRPr="00831471" w:rsidRDefault="00076EBF" w:rsidP="00076EBF">
      <w:pPr>
        <w:pStyle w:val="Title"/>
        <w:jc w:val="left"/>
        <w:rPr>
          <w:rFonts w:ascii="Garamond" w:hAnsi="Garamond"/>
          <w:b w:val="0"/>
        </w:rPr>
      </w:pPr>
      <w:r w:rsidRPr="00831471">
        <w:rPr>
          <w:rFonts w:ascii="Garamond" w:hAnsi="Garamond"/>
          <w:b w:val="0"/>
        </w:rPr>
        <w:t xml:space="preserve">Room: Online Only  </w:t>
      </w:r>
    </w:p>
    <w:p w:rsidR="00076EBF" w:rsidRPr="00831471" w:rsidRDefault="00076EBF" w:rsidP="00076EBF">
      <w:pPr>
        <w:pStyle w:val="Title"/>
        <w:jc w:val="left"/>
        <w:rPr>
          <w:rFonts w:ascii="Garamond" w:hAnsi="Garamond"/>
          <w:b w:val="0"/>
        </w:rPr>
      </w:pPr>
      <w:r w:rsidRPr="00831471">
        <w:rPr>
          <w:rFonts w:ascii="Garamond" w:hAnsi="Garamond"/>
          <w:b w:val="0"/>
        </w:rPr>
        <w:t>Office Hours: contact me via email</w:t>
      </w:r>
    </w:p>
    <w:p w:rsidR="00076EBF" w:rsidRPr="00572C25" w:rsidRDefault="00076EBF" w:rsidP="00076EBF">
      <w:pPr>
        <w:rPr>
          <w:rFonts w:ascii="Garamond" w:hAnsi="Garamond"/>
        </w:rPr>
      </w:pPr>
      <w:r w:rsidRPr="00831471">
        <w:rPr>
          <w:rFonts w:ascii="Garamond" w:hAnsi="Garamond"/>
        </w:rPr>
        <w:t>Email:  rshafer@utk.edu</w:t>
      </w:r>
    </w:p>
    <w:p w:rsidR="005760E3" w:rsidRPr="00831471" w:rsidRDefault="005760E3" w:rsidP="005760E3">
      <w:pPr>
        <w:pStyle w:val="Default"/>
        <w:rPr>
          <w:rFonts w:ascii="Garamond" w:hAnsi="Garamond"/>
        </w:rPr>
      </w:pPr>
    </w:p>
    <w:p w:rsidR="005760E3" w:rsidRPr="00831471" w:rsidRDefault="005760E3" w:rsidP="005760E3">
      <w:pPr>
        <w:rPr>
          <w:rFonts w:ascii="Garamond" w:hAnsi="Garamond"/>
        </w:rPr>
      </w:pPr>
      <w:r w:rsidRPr="00831471">
        <w:rPr>
          <w:rFonts w:ascii="Garamond" w:hAnsi="Garamond"/>
          <w:b/>
          <w:bCs/>
        </w:rPr>
        <w:t>Course Description from Undergraduate Catalog</w:t>
      </w:r>
      <w:r w:rsidRPr="00831471">
        <w:rPr>
          <w:rFonts w:ascii="Garamond" w:hAnsi="Garamond"/>
        </w:rPr>
        <w:t>:</w:t>
      </w:r>
    </w:p>
    <w:p w:rsidR="005760E3" w:rsidRPr="00831471" w:rsidRDefault="005760E3" w:rsidP="005760E3">
      <w:pPr>
        <w:rPr>
          <w:rFonts w:ascii="Garamond" w:hAnsi="Garamond"/>
        </w:rPr>
      </w:pPr>
      <w:proofErr w:type="gramStart"/>
      <w:r w:rsidRPr="00831471">
        <w:rPr>
          <w:rFonts w:ascii="Garamond" w:hAnsi="Garamond"/>
        </w:rPr>
        <w:t>Selected public policy issues confronting the nation, including the background, nature, and effects of present policies, and options for the future.</w:t>
      </w:r>
      <w:proofErr w:type="gramEnd"/>
      <w:r w:rsidRPr="00831471">
        <w:rPr>
          <w:rFonts w:ascii="Garamond" w:hAnsi="Garamond"/>
        </w:rPr>
        <w:t xml:space="preserve"> </w:t>
      </w:r>
      <w:proofErr w:type="gramStart"/>
      <w:r w:rsidRPr="00831471">
        <w:rPr>
          <w:rFonts w:ascii="Garamond" w:hAnsi="Garamond"/>
        </w:rPr>
        <w:t>Writing-emphasis course.</w:t>
      </w:r>
      <w:proofErr w:type="gramEnd"/>
    </w:p>
    <w:p w:rsidR="005760E3" w:rsidRPr="00831471" w:rsidRDefault="005760E3" w:rsidP="005760E3">
      <w:pPr>
        <w:pStyle w:val="Default"/>
        <w:rPr>
          <w:rFonts w:ascii="Garamond" w:hAnsi="Garamond"/>
        </w:rPr>
      </w:pPr>
    </w:p>
    <w:p w:rsidR="005760E3" w:rsidRPr="00831471" w:rsidRDefault="005760E3" w:rsidP="005760E3">
      <w:pPr>
        <w:pStyle w:val="Default"/>
        <w:rPr>
          <w:rFonts w:ascii="Garamond" w:hAnsi="Garamond"/>
        </w:rPr>
      </w:pPr>
      <w:r w:rsidRPr="00831471">
        <w:rPr>
          <w:rFonts w:ascii="Garamond" w:hAnsi="Garamond"/>
          <w:b/>
          <w:bCs/>
        </w:rPr>
        <w:t xml:space="preserve">Nature of the Course: </w:t>
      </w:r>
    </w:p>
    <w:p w:rsidR="00C9018C" w:rsidRDefault="005760E3" w:rsidP="00C9018C">
      <w:pPr>
        <w:rPr>
          <w:rFonts w:ascii="Garamond" w:hAnsi="Garamond"/>
        </w:rPr>
      </w:pPr>
      <w:r w:rsidRPr="00831471">
        <w:rPr>
          <w:rFonts w:ascii="Garamond" w:hAnsi="Garamond"/>
        </w:rPr>
        <w:t xml:space="preserve">This class provides an introduction to the process of public policy-making in the </w:t>
      </w:r>
      <w:smartTag w:uri="urn:schemas-microsoft-com:office:smarttags" w:element="country-region">
        <w:smartTag w:uri="urn:schemas-microsoft-com:office:smarttags" w:element="place">
          <w:r w:rsidRPr="00831471">
            <w:rPr>
              <w:rFonts w:ascii="Garamond" w:hAnsi="Garamond"/>
            </w:rPr>
            <w:t>United States</w:t>
          </w:r>
        </w:smartTag>
      </w:smartTag>
      <w:r w:rsidRPr="00831471">
        <w:rPr>
          <w:rFonts w:ascii="Garamond" w:hAnsi="Garamond"/>
        </w:rPr>
        <w:t xml:space="preserve">. Models of the policy-making process are examined and applied to a broad range of substantive policy issues. In short, we will discuss the major issues confronting American society and American government through the lens of a systematic framework for policy analysis. </w:t>
      </w:r>
    </w:p>
    <w:p w:rsidR="00831471" w:rsidRPr="00831471" w:rsidRDefault="00831471" w:rsidP="00C9018C">
      <w:pPr>
        <w:rPr>
          <w:rFonts w:ascii="Garamond" w:hAnsi="Garamond"/>
        </w:rPr>
      </w:pPr>
    </w:p>
    <w:p w:rsidR="00831471" w:rsidRDefault="00831471" w:rsidP="00831471">
      <w:pPr>
        <w:rPr>
          <w:rFonts w:ascii="Garamond" w:hAnsi="Garamond"/>
          <w:b/>
        </w:rPr>
      </w:pPr>
      <w:r w:rsidRPr="00831471">
        <w:rPr>
          <w:rFonts w:ascii="Garamond" w:hAnsi="Garamond"/>
          <w:b/>
        </w:rPr>
        <w:t>Program</w:t>
      </w:r>
      <w:r>
        <w:rPr>
          <w:rFonts w:ascii="Garamond" w:hAnsi="Garamond" w:cs="Garamond"/>
          <w:b/>
        </w:rPr>
        <w:t xml:space="preserve"> </w:t>
      </w:r>
      <w:r w:rsidRPr="00831471">
        <w:rPr>
          <w:rFonts w:ascii="Garamond" w:hAnsi="Garamond"/>
          <w:b/>
        </w:rPr>
        <w:t>level learning objectives that the course supports:</w:t>
      </w:r>
    </w:p>
    <w:p w:rsidR="00831471" w:rsidRPr="00831471" w:rsidRDefault="00831471" w:rsidP="00831471">
      <w:pPr>
        <w:rPr>
          <w:rFonts w:ascii="Garamond" w:hAnsi="Garamond"/>
        </w:rPr>
      </w:pPr>
      <w:r w:rsidRPr="00831471">
        <w:rPr>
          <w:rFonts w:ascii="Garamond" w:hAnsi="Garamond"/>
          <w:i/>
        </w:rPr>
        <w:t xml:space="preserve">Students who successfully complete this course will demonstrate ability to: </w:t>
      </w:r>
    </w:p>
    <w:p w:rsidR="00831471" w:rsidRPr="00831471" w:rsidRDefault="00831471" w:rsidP="00831471">
      <w:pPr>
        <w:rPr>
          <w:rFonts w:ascii="Garamond" w:hAnsi="Garamond"/>
        </w:rPr>
      </w:pPr>
      <w:r w:rsidRPr="00831471">
        <w:rPr>
          <w:rFonts w:ascii="Garamond" w:hAnsi="Garamond"/>
        </w:rPr>
        <w:t xml:space="preserve">1.   Understand the context of public policymaking in </w:t>
      </w:r>
      <w:smartTag w:uri="urn:schemas-microsoft-com:office:smarttags" w:element="country-region">
        <w:smartTag w:uri="urn:schemas-microsoft-com:office:smarttags" w:element="place">
          <w:r w:rsidRPr="00831471">
            <w:rPr>
              <w:rFonts w:ascii="Garamond" w:hAnsi="Garamond"/>
            </w:rPr>
            <w:t>America</w:t>
          </w:r>
        </w:smartTag>
      </w:smartTag>
      <w:r w:rsidRPr="00831471">
        <w:rPr>
          <w:rFonts w:ascii="Garamond" w:hAnsi="Garamond"/>
        </w:rPr>
        <w:t xml:space="preserve">; </w:t>
      </w:r>
    </w:p>
    <w:p w:rsidR="00831471" w:rsidRPr="00831471" w:rsidRDefault="00831471" w:rsidP="00831471">
      <w:pPr>
        <w:rPr>
          <w:rFonts w:ascii="Garamond" w:hAnsi="Garamond"/>
        </w:rPr>
      </w:pPr>
      <w:r w:rsidRPr="00831471">
        <w:rPr>
          <w:rFonts w:ascii="Garamond" w:hAnsi="Garamond"/>
        </w:rPr>
        <w:t>2.   Identify the major approaches to explaining public policy;</w:t>
      </w:r>
    </w:p>
    <w:p w:rsidR="00831471" w:rsidRPr="00831471" w:rsidRDefault="00831471" w:rsidP="00831471">
      <w:pPr>
        <w:rPr>
          <w:rFonts w:ascii="Garamond" w:hAnsi="Garamond"/>
        </w:rPr>
      </w:pPr>
      <w:r w:rsidRPr="00831471">
        <w:rPr>
          <w:rFonts w:ascii="Garamond" w:hAnsi="Garamond"/>
        </w:rPr>
        <w:t xml:space="preserve">3.   Explain the different stages of the policy process;  </w:t>
      </w:r>
    </w:p>
    <w:p w:rsidR="00831471" w:rsidRPr="00831471" w:rsidRDefault="00831471" w:rsidP="00831471">
      <w:pPr>
        <w:rPr>
          <w:rFonts w:ascii="Garamond" w:hAnsi="Garamond"/>
        </w:rPr>
      </w:pPr>
      <w:r w:rsidRPr="00831471">
        <w:rPr>
          <w:rFonts w:ascii="Garamond" w:hAnsi="Garamond"/>
        </w:rPr>
        <w:t>4.   Analyze the impact of federalism on policy development and implementation.</w:t>
      </w:r>
    </w:p>
    <w:p w:rsidR="00831471" w:rsidRPr="00831471" w:rsidRDefault="00831471" w:rsidP="00831471">
      <w:pPr>
        <w:rPr>
          <w:rFonts w:ascii="Garamond" w:hAnsi="Garamond"/>
        </w:rPr>
      </w:pPr>
      <w:r w:rsidRPr="00831471">
        <w:rPr>
          <w:rFonts w:ascii="Garamond" w:hAnsi="Garamond"/>
        </w:rPr>
        <w:t xml:space="preserve">5.   Describe different types of public policies;  </w:t>
      </w:r>
    </w:p>
    <w:p w:rsidR="00831471" w:rsidRPr="00831471" w:rsidRDefault="00831471" w:rsidP="00831471">
      <w:pPr>
        <w:rPr>
          <w:rFonts w:ascii="Garamond" w:hAnsi="Garamond"/>
        </w:rPr>
      </w:pPr>
      <w:r w:rsidRPr="00831471">
        <w:rPr>
          <w:rFonts w:ascii="Garamond" w:hAnsi="Garamond"/>
        </w:rPr>
        <w:t xml:space="preserve">6.   Think critically about the major challenges and opportunities confronting public servants in the </w:t>
      </w:r>
      <w:smartTag w:uri="urn:schemas-microsoft-com:office:smarttags" w:element="country-region">
        <w:smartTag w:uri="urn:schemas-microsoft-com:office:smarttags" w:element="place">
          <w:r w:rsidRPr="00831471">
            <w:rPr>
              <w:rFonts w:ascii="Garamond" w:hAnsi="Garamond"/>
            </w:rPr>
            <w:t>United States</w:t>
          </w:r>
        </w:smartTag>
      </w:smartTag>
      <w:r w:rsidRPr="00831471">
        <w:rPr>
          <w:rFonts w:ascii="Garamond" w:hAnsi="Garamond"/>
        </w:rPr>
        <w:t>;</w:t>
      </w:r>
    </w:p>
    <w:p w:rsidR="00831471" w:rsidRPr="00831471" w:rsidRDefault="00831471" w:rsidP="00831471">
      <w:pPr>
        <w:rPr>
          <w:rFonts w:ascii="Garamond" w:hAnsi="Garamond"/>
        </w:rPr>
      </w:pPr>
      <w:r w:rsidRPr="00831471">
        <w:rPr>
          <w:rFonts w:ascii="Garamond" w:hAnsi="Garamond"/>
        </w:rPr>
        <w:t>7.   Understand how public policies are evaluated;</w:t>
      </w:r>
    </w:p>
    <w:p w:rsidR="00831471" w:rsidRPr="00831471" w:rsidRDefault="00831471" w:rsidP="00831471">
      <w:pPr>
        <w:rPr>
          <w:rFonts w:ascii="Garamond" w:hAnsi="Garamond"/>
        </w:rPr>
      </w:pPr>
      <w:r w:rsidRPr="00831471">
        <w:rPr>
          <w:rFonts w:ascii="Garamond" w:hAnsi="Garamond"/>
        </w:rPr>
        <w:t xml:space="preserve">8.   Appreciate the contributions of political ideology to discussions of policy analysis; </w:t>
      </w:r>
    </w:p>
    <w:p w:rsidR="00831471" w:rsidRPr="00831471" w:rsidRDefault="00831471" w:rsidP="00831471">
      <w:pPr>
        <w:rPr>
          <w:rFonts w:ascii="Garamond" w:hAnsi="Garamond"/>
        </w:rPr>
      </w:pPr>
      <w:r w:rsidRPr="00831471">
        <w:rPr>
          <w:rFonts w:ascii="Garamond" w:hAnsi="Garamond"/>
        </w:rPr>
        <w:t xml:space="preserve">9.   Describe how the separation of powers affects the public policy process;  </w:t>
      </w:r>
    </w:p>
    <w:p w:rsidR="00831471" w:rsidRPr="00831471" w:rsidRDefault="00831471" w:rsidP="00831471">
      <w:pPr>
        <w:rPr>
          <w:rFonts w:ascii="Garamond" w:hAnsi="Garamond"/>
        </w:rPr>
      </w:pPr>
      <w:r w:rsidRPr="00831471">
        <w:rPr>
          <w:rFonts w:ascii="Garamond" w:hAnsi="Garamond"/>
        </w:rPr>
        <w:t xml:space="preserve">10. Discuss the impact of public opinion on public policymaking; </w:t>
      </w:r>
    </w:p>
    <w:p w:rsidR="00831471" w:rsidRPr="00831471" w:rsidRDefault="00831471" w:rsidP="00831471">
      <w:pPr>
        <w:rPr>
          <w:rFonts w:ascii="Garamond" w:hAnsi="Garamond"/>
        </w:rPr>
      </w:pPr>
      <w:r w:rsidRPr="00831471">
        <w:rPr>
          <w:rFonts w:ascii="Garamond" w:hAnsi="Garamond"/>
        </w:rPr>
        <w:t xml:space="preserve">11. Explain the major issues with economic, healthcare, social welfare, educational and foreign policy and homeland security policy;  </w:t>
      </w:r>
    </w:p>
    <w:p w:rsidR="00C9018C" w:rsidRPr="00831471" w:rsidRDefault="00831471" w:rsidP="005760E3">
      <w:pPr>
        <w:rPr>
          <w:rFonts w:ascii="Garamond" w:hAnsi="Garamond"/>
        </w:rPr>
      </w:pPr>
      <w:r w:rsidRPr="00831471">
        <w:rPr>
          <w:rFonts w:ascii="Garamond" w:hAnsi="Garamond"/>
        </w:rPr>
        <w:t xml:space="preserve">12. Write policy analysis papers. </w:t>
      </w:r>
    </w:p>
    <w:p w:rsidR="00076EBF" w:rsidRPr="00831471" w:rsidRDefault="00076EBF" w:rsidP="00076EBF">
      <w:pPr>
        <w:autoSpaceDE w:val="0"/>
        <w:autoSpaceDN w:val="0"/>
        <w:adjustRightInd w:val="0"/>
        <w:rPr>
          <w:rFonts w:ascii="Garamond" w:hAnsi="Garamond"/>
        </w:rPr>
      </w:pPr>
      <w:r w:rsidRPr="00831471">
        <w:rPr>
          <w:rFonts w:ascii="Garamond" w:hAnsi="Garamond"/>
        </w:rPr>
        <w:t xml:space="preserve"> </w:t>
      </w:r>
    </w:p>
    <w:p w:rsidR="005760E3" w:rsidRPr="0048398A" w:rsidRDefault="00076EBF" w:rsidP="0048398A">
      <w:pPr>
        <w:autoSpaceDE w:val="0"/>
        <w:rPr>
          <w:rFonts w:ascii="Garamond" w:hAnsi="Garamond" w:cs="Garamond"/>
        </w:rPr>
      </w:pPr>
      <w:r w:rsidRPr="00831471">
        <w:rPr>
          <w:rFonts w:ascii="Garamond" w:hAnsi="Garamond"/>
          <w:b/>
        </w:rPr>
        <w:t xml:space="preserve">University/College/Departmental Curricular Requirements Met: </w:t>
      </w:r>
      <w:r w:rsidRPr="00831471">
        <w:rPr>
          <w:rFonts w:ascii="Garamond" w:hAnsi="Garamond"/>
        </w:rPr>
        <w:t xml:space="preserve">This class is a designated </w:t>
      </w:r>
      <w:smartTag w:uri="urn:schemas-microsoft-com:office:smarttags" w:element="country-region">
        <w:smartTag w:uri="urn:schemas-microsoft-com:office:smarttags" w:element="place">
          <w:r w:rsidRPr="00831471">
            <w:rPr>
              <w:rFonts w:ascii="Garamond" w:hAnsi="Garamond"/>
            </w:rPr>
            <w:t>U.S.</w:t>
          </w:r>
        </w:smartTag>
      </w:smartTag>
      <w:r w:rsidRPr="00831471">
        <w:rPr>
          <w:rFonts w:ascii="Garamond" w:hAnsi="Garamond"/>
        </w:rPr>
        <w:t xml:space="preserve"> studies course for the upper level distribution requirement for those in the </w:t>
      </w:r>
      <w:smartTag w:uri="urn:schemas-microsoft-com:office:smarttags" w:element="place">
        <w:smartTag w:uri="urn:schemas-microsoft-com:office:smarttags" w:element="PlaceType">
          <w:r w:rsidRPr="00831471">
            <w:rPr>
              <w:rFonts w:ascii="Garamond" w:hAnsi="Garamond"/>
            </w:rPr>
            <w:t>College</w:t>
          </w:r>
        </w:smartTag>
        <w:r w:rsidRPr="00831471">
          <w:rPr>
            <w:rFonts w:ascii="Garamond" w:hAnsi="Garamond"/>
          </w:rPr>
          <w:t xml:space="preserve"> of </w:t>
        </w:r>
        <w:smartTag w:uri="urn:schemas-microsoft-com:office:smarttags" w:element="PlaceName">
          <w:r w:rsidRPr="00831471">
            <w:rPr>
              <w:rFonts w:ascii="Garamond" w:hAnsi="Garamond"/>
            </w:rPr>
            <w:t>Arts</w:t>
          </w:r>
        </w:smartTag>
      </w:smartTag>
      <w:r w:rsidRPr="00831471">
        <w:rPr>
          <w:rFonts w:ascii="Garamond" w:hAnsi="Garamond"/>
        </w:rPr>
        <w:t xml:space="preserve"> and Sciences. It has a writing requirement. For the political science major, it falls under American Politics/Public Administration.</w:t>
      </w:r>
    </w:p>
    <w:p w:rsidR="00010CBD" w:rsidRDefault="00010CBD" w:rsidP="00076EBF">
      <w:pPr>
        <w:rPr>
          <w:rFonts w:ascii="Garamond" w:hAnsi="Garamond" w:cs="Garamond"/>
          <w:b/>
          <w:bCs/>
        </w:rPr>
      </w:pPr>
    </w:p>
    <w:p w:rsidR="00076EBF" w:rsidRPr="00831471" w:rsidRDefault="00076EBF" w:rsidP="00076EBF">
      <w:pPr>
        <w:rPr>
          <w:rFonts w:ascii="Garamond" w:hAnsi="Garamond" w:cs="Garamond"/>
        </w:rPr>
      </w:pPr>
      <w:r w:rsidRPr="00831471">
        <w:rPr>
          <w:rFonts w:ascii="Garamond" w:hAnsi="Garamond" w:cs="Garamond"/>
          <w:b/>
          <w:bCs/>
        </w:rPr>
        <w:t>R</w:t>
      </w:r>
      <w:r w:rsidR="005760E3" w:rsidRPr="00831471">
        <w:rPr>
          <w:rFonts w:ascii="Garamond" w:hAnsi="Garamond" w:cs="Garamond"/>
          <w:b/>
          <w:bCs/>
        </w:rPr>
        <w:t>equired Text:</w:t>
      </w:r>
    </w:p>
    <w:p w:rsidR="007072B3" w:rsidRPr="00831471" w:rsidRDefault="00E06837" w:rsidP="00076EBF">
      <w:pPr>
        <w:rPr>
          <w:rFonts w:ascii="Garamond" w:hAnsi="Garamond" w:cs="Garamond"/>
        </w:rPr>
      </w:pPr>
      <w:proofErr w:type="gramStart"/>
      <w:r>
        <w:rPr>
          <w:rFonts w:ascii="Garamond" w:hAnsi="Garamond"/>
        </w:rPr>
        <w:t>Kraft and Furlong.</w:t>
      </w:r>
      <w:proofErr w:type="gramEnd"/>
      <w:r>
        <w:rPr>
          <w:rFonts w:ascii="Garamond" w:hAnsi="Garamond"/>
        </w:rPr>
        <w:t xml:space="preserve"> </w:t>
      </w:r>
      <w:r>
        <w:rPr>
          <w:rFonts w:ascii="Garamond" w:hAnsi="Garamond"/>
          <w:i/>
        </w:rPr>
        <w:t xml:space="preserve">Public Policy: </w:t>
      </w:r>
      <w:r w:rsidRPr="00E06837">
        <w:rPr>
          <w:rFonts w:ascii="Garamond" w:hAnsi="Garamond"/>
          <w:i/>
        </w:rPr>
        <w:t>Politics, Analysis, and Alternatives</w:t>
      </w:r>
      <w:r>
        <w:rPr>
          <w:rFonts w:ascii="Garamond" w:hAnsi="Garamond"/>
        </w:rPr>
        <w:t xml:space="preserve"> (5</w:t>
      </w:r>
      <w:r w:rsidRPr="00E06837">
        <w:rPr>
          <w:rFonts w:ascii="Garamond" w:hAnsi="Garamond"/>
          <w:vertAlign w:val="superscript"/>
        </w:rPr>
        <w:t>th</w:t>
      </w:r>
      <w:r>
        <w:rPr>
          <w:rFonts w:ascii="Garamond" w:hAnsi="Garamond"/>
        </w:rPr>
        <w:t xml:space="preserve"> edition)</w:t>
      </w:r>
      <w:r w:rsidR="005760E3" w:rsidRPr="00831471">
        <w:rPr>
          <w:rFonts w:ascii="Garamond" w:hAnsi="Garamond"/>
        </w:rPr>
        <w:t xml:space="preserve">. There </w:t>
      </w:r>
      <w:smartTag w:uri="urn:schemas-microsoft-com:office:smarttags" w:element="stockticker">
        <w:r w:rsidR="005760E3" w:rsidRPr="00831471">
          <w:rPr>
            <w:rFonts w:ascii="Garamond" w:hAnsi="Garamond"/>
          </w:rPr>
          <w:t>MAY</w:t>
        </w:r>
      </w:smartTag>
      <w:r w:rsidR="005760E3" w:rsidRPr="00831471">
        <w:rPr>
          <w:rFonts w:ascii="Garamond" w:hAnsi="Garamond"/>
        </w:rPr>
        <w:t xml:space="preserve"> be additional readings posted on Blackboard. </w:t>
      </w:r>
      <w:r w:rsidR="00076EBF" w:rsidRPr="00831471">
        <w:rPr>
          <w:rFonts w:ascii="Garamond" w:hAnsi="Garamond" w:cs="Garamond"/>
        </w:rPr>
        <w:t xml:space="preserve"> </w:t>
      </w:r>
    </w:p>
    <w:p w:rsidR="00076EBF" w:rsidRPr="00831471" w:rsidRDefault="00076EBF" w:rsidP="00076EBF">
      <w:pPr>
        <w:rPr>
          <w:rFonts w:ascii="Garamond" w:hAnsi="Garamond" w:cs="Garamond"/>
        </w:rPr>
      </w:pPr>
    </w:p>
    <w:p w:rsidR="00C9018C" w:rsidRPr="00831471" w:rsidRDefault="00C9018C" w:rsidP="00C9018C">
      <w:pPr>
        <w:autoSpaceDE w:val="0"/>
        <w:autoSpaceDN w:val="0"/>
        <w:adjustRightInd w:val="0"/>
        <w:rPr>
          <w:rFonts w:ascii="Garamond" w:hAnsi="Garamond"/>
          <w:b/>
        </w:rPr>
      </w:pPr>
      <w:r w:rsidRPr="00831471">
        <w:rPr>
          <w:rFonts w:ascii="Garamond" w:hAnsi="Garamond"/>
          <w:b/>
        </w:rPr>
        <w:lastRenderedPageBreak/>
        <w:t>Required instructional technology:</w:t>
      </w:r>
    </w:p>
    <w:p w:rsidR="00C9018C" w:rsidRPr="00831471" w:rsidRDefault="00C9018C" w:rsidP="00C9018C">
      <w:pPr>
        <w:autoSpaceDE w:val="0"/>
        <w:autoSpaceDN w:val="0"/>
        <w:adjustRightInd w:val="0"/>
        <w:rPr>
          <w:rFonts w:ascii="Garamond" w:hAnsi="Garamond"/>
        </w:rPr>
      </w:pPr>
      <w:proofErr w:type="gramStart"/>
      <w:r w:rsidRPr="00831471">
        <w:rPr>
          <w:rFonts w:ascii="Garamond" w:hAnsi="Garamond"/>
        </w:rPr>
        <w:t>Knowledge of Blackboard Instructional System.</w:t>
      </w:r>
      <w:proofErr w:type="gramEnd"/>
    </w:p>
    <w:p w:rsidR="00076EBF" w:rsidRPr="00831471" w:rsidRDefault="00076EBF" w:rsidP="00076EBF">
      <w:pPr>
        <w:rPr>
          <w:rFonts w:ascii="Garamond" w:hAnsi="Garamond" w:cs="Garamond"/>
        </w:rPr>
      </w:pPr>
    </w:p>
    <w:p w:rsidR="00073696" w:rsidRPr="00831471" w:rsidRDefault="00073696" w:rsidP="00073696">
      <w:pPr>
        <w:autoSpaceDE w:val="0"/>
        <w:autoSpaceDN w:val="0"/>
        <w:adjustRightInd w:val="0"/>
        <w:rPr>
          <w:rFonts w:ascii="Garamond" w:hAnsi="Garamond"/>
        </w:rPr>
      </w:pPr>
      <w:r w:rsidRPr="00831471">
        <w:rPr>
          <w:rFonts w:ascii="Garamond" w:hAnsi="Garamond"/>
          <w:b/>
        </w:rPr>
        <w:t>Student Assessment and Evaluation Methods:</w:t>
      </w:r>
      <w:r w:rsidRPr="00831471">
        <w:rPr>
          <w:rFonts w:ascii="Garamond" w:hAnsi="Garamond"/>
        </w:rPr>
        <w:t xml:space="preserve">  </w:t>
      </w:r>
    </w:p>
    <w:p w:rsidR="00076EBF" w:rsidRPr="00831471" w:rsidRDefault="00076EBF" w:rsidP="00076EBF">
      <w:pPr>
        <w:rPr>
          <w:rFonts w:ascii="Garamond" w:hAnsi="Garamond" w:cs="Garamond"/>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3420"/>
      </w:tblGrid>
      <w:tr w:rsidR="005E440D" w:rsidRPr="00831471">
        <w:tc>
          <w:tcPr>
            <w:tcW w:w="3780" w:type="dxa"/>
          </w:tcPr>
          <w:p w:rsidR="005E440D" w:rsidRPr="00831471" w:rsidRDefault="000A3DB6" w:rsidP="000E5E61">
            <w:pPr>
              <w:pStyle w:val="Default"/>
              <w:rPr>
                <w:rFonts w:ascii="Garamond" w:hAnsi="Garamond"/>
                <w:color w:val="auto"/>
              </w:rPr>
            </w:pPr>
            <w:r w:rsidRPr="00831471">
              <w:rPr>
                <w:rFonts w:ascii="Garamond" w:hAnsi="Garamond"/>
                <w:color w:val="auto"/>
              </w:rPr>
              <w:t>Discussion</w:t>
            </w:r>
            <w:r w:rsidR="00910691" w:rsidRPr="00831471">
              <w:rPr>
                <w:rFonts w:ascii="Garamond" w:hAnsi="Garamond"/>
                <w:color w:val="auto"/>
              </w:rPr>
              <w:t xml:space="preserve"> </w:t>
            </w:r>
            <w:r w:rsidR="00635588">
              <w:rPr>
                <w:rFonts w:ascii="Garamond" w:hAnsi="Garamond"/>
                <w:color w:val="auto"/>
              </w:rPr>
              <w:t xml:space="preserve">Board </w:t>
            </w:r>
            <w:r w:rsidR="005E440D" w:rsidRPr="00831471">
              <w:rPr>
                <w:rFonts w:ascii="Garamond" w:hAnsi="Garamond"/>
                <w:color w:val="auto"/>
              </w:rPr>
              <w:t>Posts</w:t>
            </w:r>
          </w:p>
        </w:tc>
        <w:tc>
          <w:tcPr>
            <w:tcW w:w="3420" w:type="dxa"/>
          </w:tcPr>
          <w:p w:rsidR="005E440D" w:rsidRPr="00831471" w:rsidRDefault="009F48ED" w:rsidP="00906715">
            <w:pPr>
              <w:pStyle w:val="Default"/>
              <w:rPr>
                <w:rFonts w:ascii="Garamond" w:hAnsi="Garamond"/>
                <w:color w:val="auto"/>
              </w:rPr>
            </w:pPr>
            <w:r>
              <w:rPr>
                <w:rFonts w:ascii="Garamond" w:hAnsi="Garamond"/>
                <w:color w:val="auto"/>
              </w:rPr>
              <w:t>20</w:t>
            </w:r>
            <w:r w:rsidR="00AD37CA">
              <w:rPr>
                <w:rFonts w:ascii="Garamond" w:hAnsi="Garamond"/>
                <w:color w:val="auto"/>
              </w:rPr>
              <w:t xml:space="preserve"> (</w:t>
            </w:r>
            <w:r w:rsidR="00906715">
              <w:rPr>
                <w:rFonts w:ascii="Garamond" w:hAnsi="Garamond"/>
                <w:color w:val="auto"/>
              </w:rPr>
              <w:t xml:space="preserve">10 x 2 </w:t>
            </w:r>
            <w:r w:rsidR="00906715" w:rsidRPr="00906715">
              <w:rPr>
                <w:rFonts w:ascii="Garamond" w:hAnsi="Garamond"/>
                <w:color w:val="auto"/>
              </w:rPr>
              <w:t>points each</w:t>
            </w:r>
            <w:r w:rsidR="00AD37CA">
              <w:rPr>
                <w:rFonts w:ascii="Garamond" w:hAnsi="Garamond"/>
                <w:color w:val="auto"/>
              </w:rPr>
              <w:t>)</w:t>
            </w:r>
          </w:p>
        </w:tc>
      </w:tr>
      <w:tr w:rsidR="005E440D" w:rsidRPr="00831471">
        <w:tc>
          <w:tcPr>
            <w:tcW w:w="3780" w:type="dxa"/>
          </w:tcPr>
          <w:p w:rsidR="005E440D" w:rsidRPr="00831471" w:rsidRDefault="000849EA" w:rsidP="006A0E17">
            <w:pPr>
              <w:pStyle w:val="Default"/>
              <w:rPr>
                <w:rFonts w:ascii="Garamond" w:hAnsi="Garamond"/>
              </w:rPr>
            </w:pPr>
            <w:r w:rsidRPr="00831471">
              <w:rPr>
                <w:rFonts w:ascii="Garamond" w:hAnsi="Garamond"/>
              </w:rPr>
              <w:t>2 Current Events</w:t>
            </w:r>
          </w:p>
        </w:tc>
        <w:tc>
          <w:tcPr>
            <w:tcW w:w="3420" w:type="dxa"/>
          </w:tcPr>
          <w:p w:rsidR="005E440D" w:rsidRPr="00831471" w:rsidRDefault="002C4DC0" w:rsidP="004C131A">
            <w:pPr>
              <w:pStyle w:val="Default"/>
              <w:rPr>
                <w:rFonts w:ascii="Garamond" w:hAnsi="Garamond"/>
              </w:rPr>
            </w:pPr>
            <w:r w:rsidRPr="00831471">
              <w:rPr>
                <w:rFonts w:ascii="Garamond" w:hAnsi="Garamond"/>
              </w:rPr>
              <w:t>5</w:t>
            </w:r>
            <w:r w:rsidR="000849EA" w:rsidRPr="00831471">
              <w:rPr>
                <w:rFonts w:ascii="Garamond" w:hAnsi="Garamond"/>
              </w:rPr>
              <w:t xml:space="preserve"> points each</w:t>
            </w:r>
            <w:r w:rsidR="004C131A">
              <w:rPr>
                <w:rFonts w:ascii="Garamond" w:hAnsi="Garamond"/>
              </w:rPr>
              <w:t xml:space="preserve"> </w:t>
            </w:r>
          </w:p>
        </w:tc>
      </w:tr>
      <w:tr w:rsidR="000849EA" w:rsidRPr="00831471">
        <w:tc>
          <w:tcPr>
            <w:tcW w:w="3780" w:type="dxa"/>
          </w:tcPr>
          <w:p w:rsidR="000849EA" w:rsidRPr="00831471" w:rsidRDefault="000849EA" w:rsidP="00BB6629">
            <w:pPr>
              <w:pStyle w:val="Default"/>
              <w:rPr>
                <w:rFonts w:ascii="Garamond" w:hAnsi="Garamond"/>
              </w:rPr>
            </w:pPr>
            <w:r w:rsidRPr="00831471">
              <w:rPr>
                <w:rFonts w:ascii="Garamond" w:hAnsi="Garamond"/>
              </w:rPr>
              <w:t xml:space="preserve">Mid-Term Exam  </w:t>
            </w:r>
          </w:p>
        </w:tc>
        <w:tc>
          <w:tcPr>
            <w:tcW w:w="3420" w:type="dxa"/>
          </w:tcPr>
          <w:p w:rsidR="000849EA" w:rsidRPr="00831471" w:rsidRDefault="000849EA" w:rsidP="004C131A">
            <w:pPr>
              <w:pStyle w:val="Default"/>
              <w:rPr>
                <w:rFonts w:ascii="Garamond" w:hAnsi="Garamond"/>
              </w:rPr>
            </w:pPr>
            <w:r w:rsidRPr="00831471">
              <w:rPr>
                <w:rFonts w:ascii="Garamond" w:hAnsi="Garamond"/>
              </w:rPr>
              <w:t>2</w:t>
            </w:r>
            <w:r w:rsidR="009F48ED">
              <w:rPr>
                <w:rFonts w:ascii="Garamond" w:hAnsi="Garamond"/>
              </w:rPr>
              <w:t>0</w:t>
            </w:r>
            <w:r w:rsidR="004C131A">
              <w:rPr>
                <w:rFonts w:ascii="Garamond" w:hAnsi="Garamond"/>
              </w:rPr>
              <w:t xml:space="preserve"> </w:t>
            </w:r>
          </w:p>
        </w:tc>
      </w:tr>
      <w:tr w:rsidR="000849EA" w:rsidRPr="00831471">
        <w:tc>
          <w:tcPr>
            <w:tcW w:w="3780" w:type="dxa"/>
          </w:tcPr>
          <w:p w:rsidR="000849EA" w:rsidRPr="00831471" w:rsidRDefault="000849EA" w:rsidP="00BB6629">
            <w:pPr>
              <w:pStyle w:val="Default"/>
              <w:rPr>
                <w:rFonts w:ascii="Garamond" w:hAnsi="Garamond"/>
              </w:rPr>
            </w:pPr>
            <w:r w:rsidRPr="00831471">
              <w:rPr>
                <w:rFonts w:ascii="Garamond" w:hAnsi="Garamond"/>
              </w:rPr>
              <w:t>Final Exam</w:t>
            </w:r>
          </w:p>
        </w:tc>
        <w:tc>
          <w:tcPr>
            <w:tcW w:w="3420" w:type="dxa"/>
          </w:tcPr>
          <w:p w:rsidR="000849EA" w:rsidRPr="00831471" w:rsidRDefault="000849EA" w:rsidP="009F48ED">
            <w:pPr>
              <w:pStyle w:val="Default"/>
              <w:rPr>
                <w:rFonts w:ascii="Garamond" w:hAnsi="Garamond"/>
              </w:rPr>
            </w:pPr>
            <w:r w:rsidRPr="00831471">
              <w:rPr>
                <w:rFonts w:ascii="Garamond" w:hAnsi="Garamond"/>
              </w:rPr>
              <w:t>2</w:t>
            </w:r>
            <w:r w:rsidR="009F48ED">
              <w:rPr>
                <w:rFonts w:ascii="Garamond" w:hAnsi="Garamond"/>
              </w:rPr>
              <w:t>0</w:t>
            </w:r>
          </w:p>
        </w:tc>
      </w:tr>
      <w:tr w:rsidR="000849EA" w:rsidRPr="00831471">
        <w:tc>
          <w:tcPr>
            <w:tcW w:w="3780" w:type="dxa"/>
          </w:tcPr>
          <w:p w:rsidR="000849EA" w:rsidRPr="00831471" w:rsidRDefault="000849EA" w:rsidP="006A0E17">
            <w:pPr>
              <w:pStyle w:val="Default"/>
              <w:rPr>
                <w:rFonts w:ascii="Garamond" w:hAnsi="Garamond"/>
              </w:rPr>
            </w:pPr>
            <w:r w:rsidRPr="00831471">
              <w:rPr>
                <w:rFonts w:ascii="Garamond" w:hAnsi="Garamond"/>
              </w:rPr>
              <w:t>2 Papers</w:t>
            </w:r>
          </w:p>
        </w:tc>
        <w:tc>
          <w:tcPr>
            <w:tcW w:w="3420" w:type="dxa"/>
          </w:tcPr>
          <w:p w:rsidR="000849EA" w:rsidRPr="00831471" w:rsidRDefault="000849EA" w:rsidP="004C131A">
            <w:pPr>
              <w:pStyle w:val="Default"/>
              <w:rPr>
                <w:rFonts w:ascii="Garamond" w:hAnsi="Garamond"/>
              </w:rPr>
            </w:pPr>
            <w:r w:rsidRPr="00831471">
              <w:rPr>
                <w:rFonts w:ascii="Garamond" w:hAnsi="Garamond"/>
              </w:rPr>
              <w:t>1</w:t>
            </w:r>
            <w:r w:rsidR="002C4DC0" w:rsidRPr="00831471">
              <w:rPr>
                <w:rFonts w:ascii="Garamond" w:hAnsi="Garamond"/>
              </w:rPr>
              <w:t>5</w:t>
            </w:r>
            <w:r w:rsidRPr="00831471">
              <w:rPr>
                <w:rFonts w:ascii="Garamond" w:hAnsi="Garamond"/>
              </w:rPr>
              <w:t xml:space="preserve"> points each</w:t>
            </w:r>
            <w:r w:rsidR="004C131A">
              <w:rPr>
                <w:rFonts w:ascii="Garamond" w:hAnsi="Garamond"/>
              </w:rPr>
              <w:t xml:space="preserve"> </w:t>
            </w:r>
          </w:p>
        </w:tc>
      </w:tr>
    </w:tbl>
    <w:p w:rsidR="00076EBF" w:rsidRPr="00831471" w:rsidRDefault="00076EBF" w:rsidP="00076EBF">
      <w:pPr>
        <w:rPr>
          <w:rFonts w:ascii="Garamond" w:hAnsi="Garamond" w:cs="Garamond"/>
        </w:rPr>
      </w:pPr>
    </w:p>
    <w:p w:rsidR="00097592" w:rsidRPr="00831471" w:rsidRDefault="00097592" w:rsidP="00097592">
      <w:pPr>
        <w:rPr>
          <w:rFonts w:ascii="Garamond" w:hAnsi="Garamond"/>
          <w:b/>
          <w:color w:val="000000"/>
        </w:rPr>
      </w:pPr>
      <w:r w:rsidRPr="00831471">
        <w:rPr>
          <w:rFonts w:ascii="Garamond" w:hAnsi="Garamond"/>
          <w:b/>
          <w:color w:val="000000"/>
        </w:rPr>
        <w:t>Attendance and Participation: You will not be successful in this class unless you keep up. There are weekly assignments that you read at least one chapter of the textbook plus</w:t>
      </w:r>
      <w:r w:rsidR="00831471" w:rsidRPr="00831471">
        <w:rPr>
          <w:rFonts w:ascii="Garamond" w:hAnsi="Garamond"/>
          <w:b/>
          <w:color w:val="000000"/>
        </w:rPr>
        <w:t xml:space="preserve"> </w:t>
      </w:r>
      <w:r w:rsidR="00635588">
        <w:rPr>
          <w:rFonts w:ascii="Garamond" w:hAnsi="Garamond"/>
          <w:b/>
          <w:color w:val="000000"/>
        </w:rPr>
        <w:t>participation in discussion board</w:t>
      </w:r>
      <w:r w:rsidR="00831471" w:rsidRPr="00831471">
        <w:rPr>
          <w:rFonts w:ascii="Garamond" w:hAnsi="Garamond"/>
          <w:b/>
          <w:color w:val="000000"/>
        </w:rPr>
        <w:t xml:space="preserve"> on Blackboard.</w:t>
      </w:r>
    </w:p>
    <w:p w:rsidR="00097592" w:rsidRPr="00831471" w:rsidRDefault="00097592" w:rsidP="00097592">
      <w:pPr>
        <w:rPr>
          <w:rFonts w:ascii="Garamond" w:hAnsi="Garamond"/>
          <w:b/>
          <w:color w:val="000000"/>
        </w:rPr>
      </w:pPr>
    </w:p>
    <w:p w:rsidR="00831471" w:rsidRPr="00831471" w:rsidRDefault="000E5E61" w:rsidP="00831471">
      <w:pPr>
        <w:autoSpaceDE w:val="0"/>
        <w:autoSpaceDN w:val="0"/>
        <w:adjustRightInd w:val="0"/>
        <w:contextualSpacing/>
        <w:rPr>
          <w:rFonts w:ascii="Garamond" w:hAnsi="Garamond"/>
          <w:b/>
          <w:bCs/>
          <w:iCs/>
        </w:rPr>
      </w:pPr>
      <w:r>
        <w:rPr>
          <w:rFonts w:ascii="Garamond" w:hAnsi="Garamond"/>
          <w:b/>
          <w:bCs/>
          <w:iCs/>
        </w:rPr>
        <w:t>Discussion</w:t>
      </w:r>
      <w:r w:rsidR="00831471" w:rsidRPr="00831471">
        <w:rPr>
          <w:rFonts w:ascii="Garamond" w:hAnsi="Garamond"/>
          <w:b/>
          <w:bCs/>
          <w:iCs/>
        </w:rPr>
        <w:t xml:space="preserve"> </w:t>
      </w:r>
      <w:r w:rsidR="00635588">
        <w:rPr>
          <w:rFonts w:ascii="Garamond" w:hAnsi="Garamond"/>
          <w:b/>
          <w:bCs/>
          <w:iCs/>
        </w:rPr>
        <w:t>Board</w:t>
      </w:r>
      <w:r w:rsidR="00831471" w:rsidRPr="00831471">
        <w:rPr>
          <w:rFonts w:ascii="Garamond" w:hAnsi="Garamond"/>
          <w:b/>
        </w:rPr>
        <w:t>:</w:t>
      </w:r>
    </w:p>
    <w:p w:rsidR="00906715" w:rsidRDefault="00906715" w:rsidP="00906715">
      <w:pPr>
        <w:rPr>
          <w:rFonts w:ascii="Garamond" w:hAnsi="Garamond"/>
        </w:rPr>
      </w:pPr>
      <w:r w:rsidRPr="00E418B7">
        <w:rPr>
          <w:rFonts w:ascii="Garamond" w:hAnsi="Garamond"/>
        </w:rPr>
        <w:t xml:space="preserve">Each week there will either be a video to watch with questions related to the video </w:t>
      </w:r>
      <w:r>
        <w:rPr>
          <w:rFonts w:ascii="Garamond" w:hAnsi="Garamond"/>
        </w:rPr>
        <w:t>and/</w:t>
      </w:r>
      <w:r w:rsidRPr="00E418B7">
        <w:rPr>
          <w:rFonts w:ascii="Garamond" w:hAnsi="Garamond"/>
        </w:rPr>
        <w:t xml:space="preserve">or a set of questions for discussion that will be administered through Blackboard. All students will be graded for their contribution to blog postings. </w:t>
      </w:r>
      <w:r>
        <w:rPr>
          <w:rFonts w:ascii="Garamond" w:hAnsi="Garamond"/>
        </w:rPr>
        <w:t xml:space="preserve">You must answer all the questions assigned as well as addressing at least one part of another student’s post. </w:t>
      </w:r>
      <w:r w:rsidRPr="00E418B7">
        <w:rPr>
          <w:rFonts w:ascii="Garamond" w:hAnsi="Garamond"/>
        </w:rPr>
        <w:t xml:space="preserve">Hint: A posting of “I agree” won’t provide you any points. Comments are to be civil, although you are welcome to disagree. Our class is intended to be a safe, intellectually stimulating, collaborative space for learning, where we respect each other’s thoughts and process, and everyone’s voice and experiences are important.  </w:t>
      </w:r>
    </w:p>
    <w:p w:rsidR="00831471" w:rsidRPr="00831471" w:rsidRDefault="00831471" w:rsidP="00831471">
      <w:pPr>
        <w:rPr>
          <w:rFonts w:ascii="Garamond" w:hAnsi="Garamond"/>
        </w:rPr>
      </w:pPr>
    </w:p>
    <w:p w:rsidR="00831471" w:rsidRPr="00831471" w:rsidRDefault="00831471" w:rsidP="00831471">
      <w:pPr>
        <w:rPr>
          <w:rFonts w:ascii="Garamond" w:hAnsi="Garamond"/>
        </w:rPr>
      </w:pPr>
      <w:r w:rsidRPr="00831471">
        <w:rPr>
          <w:rFonts w:ascii="Garamond" w:hAnsi="Garamond"/>
        </w:rPr>
        <w:t xml:space="preserve">You have until Sunday midnight of the assignment week to post </w:t>
      </w:r>
      <w:r w:rsidR="00B060FD">
        <w:rPr>
          <w:rFonts w:ascii="Garamond" w:hAnsi="Garamond"/>
        </w:rPr>
        <w:t>your answers and comments.</w:t>
      </w:r>
      <w:r w:rsidRPr="00831471">
        <w:rPr>
          <w:rFonts w:ascii="Garamond" w:hAnsi="Garamond"/>
        </w:rPr>
        <w:t xml:space="preserve"> You are not allowed to gain points by going back to earlier weeks. You can earn a maximum of </w:t>
      </w:r>
      <w:r w:rsidR="009F48ED">
        <w:rPr>
          <w:rFonts w:ascii="Garamond" w:hAnsi="Garamond"/>
        </w:rPr>
        <w:t>20</w:t>
      </w:r>
      <w:r w:rsidRPr="00831471">
        <w:rPr>
          <w:rFonts w:ascii="Garamond" w:hAnsi="Garamond"/>
        </w:rPr>
        <w:t xml:space="preserve"> points on these weekly postings. </w:t>
      </w:r>
    </w:p>
    <w:p w:rsidR="00831471" w:rsidRPr="00831471" w:rsidRDefault="00831471" w:rsidP="00831471">
      <w:pPr>
        <w:rPr>
          <w:rFonts w:ascii="Garamond" w:hAnsi="Garamond"/>
        </w:rPr>
      </w:pPr>
    </w:p>
    <w:p w:rsidR="00831471" w:rsidRPr="00831471" w:rsidRDefault="00831471" w:rsidP="00831471">
      <w:pPr>
        <w:rPr>
          <w:rFonts w:ascii="Garamond" w:hAnsi="Garamond" w:cs="Garamond"/>
          <w:b/>
        </w:rPr>
      </w:pPr>
      <w:r w:rsidRPr="00831471">
        <w:rPr>
          <w:rFonts w:ascii="Garamond" w:hAnsi="Garamond" w:cs="Garamond"/>
          <w:b/>
        </w:rPr>
        <w:t>Current Events:</w:t>
      </w:r>
    </w:p>
    <w:p w:rsidR="00F13C12" w:rsidRPr="00724C64" w:rsidRDefault="00831471" w:rsidP="00097592">
      <w:pPr>
        <w:rPr>
          <w:rFonts w:ascii="Garamond" w:hAnsi="Garamond"/>
          <w:bCs/>
        </w:rPr>
      </w:pPr>
      <w:r w:rsidRPr="00831471">
        <w:rPr>
          <w:rFonts w:ascii="Garamond" w:hAnsi="Garamond" w:cs="Garamond"/>
        </w:rPr>
        <w:t xml:space="preserve">Students will be required to submit 2 current event assignments during the semester.  The assignment needs to be </w:t>
      </w:r>
      <w:r w:rsidRPr="00831471">
        <w:rPr>
          <w:rFonts w:ascii="Garamond" w:hAnsi="Garamond" w:cs="Garamond"/>
          <w:b/>
        </w:rPr>
        <w:t>AT LEAST</w:t>
      </w:r>
      <w:r w:rsidRPr="00831471">
        <w:rPr>
          <w:rFonts w:ascii="Garamond" w:hAnsi="Garamond" w:cs="Garamond"/>
        </w:rPr>
        <w:t xml:space="preserve"> one page in length and follow the format that will be posted on Blackboard.  The first current event must be on a policy issue at the </w:t>
      </w:r>
      <w:r w:rsidRPr="00E0705C">
        <w:rPr>
          <w:rFonts w:ascii="Garamond" w:hAnsi="Garamond" w:cs="Garamond"/>
          <w:b/>
        </w:rPr>
        <w:t>state level</w:t>
      </w:r>
      <w:r w:rsidRPr="00831471">
        <w:rPr>
          <w:rFonts w:ascii="Garamond" w:hAnsi="Garamond" w:cs="Garamond"/>
        </w:rPr>
        <w:t xml:space="preserve"> and the second current event must be on a policy issue at the </w:t>
      </w:r>
      <w:r w:rsidRPr="00E0705C">
        <w:rPr>
          <w:rFonts w:ascii="Garamond" w:hAnsi="Garamond" w:cs="Garamond"/>
          <w:b/>
        </w:rPr>
        <w:t>national level</w:t>
      </w:r>
      <w:r w:rsidRPr="00831471">
        <w:rPr>
          <w:rFonts w:ascii="Garamond" w:hAnsi="Garamond" w:cs="Garamond"/>
        </w:rPr>
        <w:t xml:space="preserve">. </w:t>
      </w:r>
      <w:r w:rsidR="000954C4">
        <w:rPr>
          <w:rFonts w:ascii="Garamond" w:hAnsi="Garamond"/>
          <w:color w:val="000000"/>
        </w:rPr>
        <w:t>This</w:t>
      </w:r>
      <w:r w:rsidR="008A1562">
        <w:rPr>
          <w:rFonts w:ascii="Garamond" w:hAnsi="Garamond"/>
          <w:color w:val="000000"/>
        </w:rPr>
        <w:t xml:space="preserve"> must be submitted</w:t>
      </w:r>
      <w:r w:rsidR="000954C4" w:rsidRPr="00831471">
        <w:rPr>
          <w:rFonts w:ascii="Garamond" w:hAnsi="Garamond"/>
          <w:color w:val="000000"/>
        </w:rPr>
        <w:t xml:space="preserve"> no later than 11:59 pm of the due date or students will lose 1 point for every day late.</w:t>
      </w:r>
    </w:p>
    <w:p w:rsidR="00F13C12" w:rsidRPr="00831471" w:rsidRDefault="00F13C12" w:rsidP="00097592">
      <w:pPr>
        <w:rPr>
          <w:rFonts w:ascii="Garamond" w:hAnsi="Garamond"/>
          <w:bCs/>
        </w:rPr>
      </w:pPr>
    </w:p>
    <w:p w:rsidR="00097592" w:rsidRPr="00831471" w:rsidRDefault="00097592" w:rsidP="00097592">
      <w:pPr>
        <w:rPr>
          <w:rFonts w:ascii="Garamond" w:hAnsi="Garamond"/>
          <w:b/>
        </w:rPr>
      </w:pPr>
      <w:r w:rsidRPr="00831471">
        <w:rPr>
          <w:rFonts w:ascii="Garamond" w:hAnsi="Garamond"/>
          <w:b/>
        </w:rPr>
        <w:t>Exams:</w:t>
      </w:r>
    </w:p>
    <w:p w:rsidR="00097592" w:rsidRPr="00831471" w:rsidRDefault="00097592" w:rsidP="00097592">
      <w:pPr>
        <w:rPr>
          <w:rFonts w:ascii="Garamond" w:hAnsi="Garamond"/>
        </w:rPr>
      </w:pPr>
      <w:r w:rsidRPr="00831471">
        <w:rPr>
          <w:rFonts w:ascii="Garamond" w:hAnsi="Garamond"/>
        </w:rPr>
        <w:t xml:space="preserve">There will be </w:t>
      </w:r>
      <w:r w:rsidR="00831471" w:rsidRPr="00831471">
        <w:rPr>
          <w:rFonts w:ascii="Garamond" w:hAnsi="Garamond"/>
          <w:color w:val="000000"/>
        </w:rPr>
        <w:t>a mid-term and a final exam</w:t>
      </w:r>
      <w:r w:rsidRPr="00831471">
        <w:rPr>
          <w:rFonts w:ascii="Garamond" w:hAnsi="Garamond"/>
        </w:rPr>
        <w:t xml:space="preserve">. </w:t>
      </w:r>
      <w:r w:rsidR="00831471" w:rsidRPr="00831471">
        <w:rPr>
          <w:rFonts w:ascii="Garamond" w:hAnsi="Garamond"/>
          <w:color w:val="000000"/>
        </w:rPr>
        <w:t>You will have a week to complete each of these exams.</w:t>
      </w:r>
      <w:r w:rsidR="00F13C12">
        <w:rPr>
          <w:rFonts w:ascii="Garamond" w:hAnsi="Garamond"/>
          <w:color w:val="000000"/>
        </w:rPr>
        <w:t xml:space="preserve"> </w:t>
      </w:r>
      <w:r w:rsidRPr="00831471">
        <w:rPr>
          <w:rFonts w:ascii="Garamond" w:hAnsi="Garamond"/>
        </w:rPr>
        <w:t xml:space="preserve">The mid-term will be posted on </w:t>
      </w:r>
      <w:r w:rsidR="009F48ED">
        <w:rPr>
          <w:rFonts w:ascii="Garamond" w:hAnsi="Garamond"/>
        </w:rPr>
        <w:t>February 29</w:t>
      </w:r>
      <w:r w:rsidR="009F48ED" w:rsidRPr="009F48ED">
        <w:rPr>
          <w:rFonts w:ascii="Garamond" w:hAnsi="Garamond"/>
          <w:vertAlign w:val="superscript"/>
        </w:rPr>
        <w:t>th</w:t>
      </w:r>
      <w:r w:rsidR="009F48ED">
        <w:rPr>
          <w:rFonts w:ascii="Garamond" w:hAnsi="Garamond"/>
        </w:rPr>
        <w:t xml:space="preserve"> </w:t>
      </w:r>
      <w:r w:rsidRPr="00831471">
        <w:rPr>
          <w:rFonts w:ascii="Garamond" w:hAnsi="Garamond"/>
        </w:rPr>
        <w:t xml:space="preserve">and must be submitted to me no later than </w:t>
      </w:r>
      <w:r w:rsidR="009F48ED">
        <w:rPr>
          <w:rFonts w:ascii="Garamond" w:hAnsi="Garamond"/>
        </w:rPr>
        <w:t>March 6</w:t>
      </w:r>
      <w:r w:rsidRPr="00831471">
        <w:rPr>
          <w:rFonts w:ascii="Garamond" w:hAnsi="Garamond"/>
        </w:rPr>
        <w:t xml:space="preserve">, 11:59 pm </w:t>
      </w:r>
      <w:r w:rsidR="009F48ED">
        <w:rPr>
          <w:rFonts w:ascii="Garamond" w:hAnsi="Garamond"/>
        </w:rPr>
        <w:t>on Blackboard. It will cover chapters 1-6</w:t>
      </w:r>
      <w:r w:rsidRPr="00831471">
        <w:rPr>
          <w:rFonts w:ascii="Garamond" w:hAnsi="Garamond"/>
        </w:rPr>
        <w:t xml:space="preserve"> in your textbook</w:t>
      </w:r>
      <w:r w:rsidR="009F48ED">
        <w:rPr>
          <w:rFonts w:ascii="Garamond" w:hAnsi="Garamond"/>
        </w:rPr>
        <w:t>.</w:t>
      </w:r>
      <w:r w:rsidRPr="00831471">
        <w:rPr>
          <w:rFonts w:ascii="Garamond" w:hAnsi="Garamond"/>
        </w:rPr>
        <w:t xml:space="preserve"> The final exam will be posted on </w:t>
      </w:r>
      <w:r w:rsidR="009F48ED">
        <w:rPr>
          <w:rFonts w:ascii="Garamond" w:hAnsi="Garamond"/>
        </w:rPr>
        <w:t>May 3</w:t>
      </w:r>
      <w:r w:rsidR="009F48ED" w:rsidRPr="009F48ED">
        <w:rPr>
          <w:rFonts w:ascii="Garamond" w:hAnsi="Garamond"/>
          <w:vertAlign w:val="superscript"/>
        </w:rPr>
        <w:t>rd</w:t>
      </w:r>
      <w:r w:rsidR="009F48ED">
        <w:rPr>
          <w:rFonts w:ascii="Garamond" w:hAnsi="Garamond"/>
        </w:rPr>
        <w:t xml:space="preserve"> </w:t>
      </w:r>
      <w:r w:rsidRPr="00831471">
        <w:rPr>
          <w:rFonts w:ascii="Garamond" w:hAnsi="Garamond"/>
        </w:rPr>
        <w:t xml:space="preserve">and is due no later than </w:t>
      </w:r>
      <w:r w:rsidR="005A4EDC">
        <w:rPr>
          <w:rFonts w:ascii="Garamond" w:hAnsi="Garamond"/>
        </w:rPr>
        <w:t xml:space="preserve">May </w:t>
      </w:r>
      <w:r w:rsidR="009F48ED">
        <w:rPr>
          <w:rFonts w:ascii="Garamond" w:hAnsi="Garamond"/>
        </w:rPr>
        <w:t>10</w:t>
      </w:r>
      <w:r w:rsidR="009F48ED" w:rsidRPr="009F48ED">
        <w:rPr>
          <w:rFonts w:ascii="Garamond" w:hAnsi="Garamond"/>
          <w:vertAlign w:val="superscript"/>
        </w:rPr>
        <w:t>th</w:t>
      </w:r>
      <w:r w:rsidR="009F48ED">
        <w:rPr>
          <w:rFonts w:ascii="Garamond" w:hAnsi="Garamond"/>
        </w:rPr>
        <w:t xml:space="preserve">, 11:59 pm. </w:t>
      </w:r>
      <w:r w:rsidRPr="00831471">
        <w:rPr>
          <w:rFonts w:ascii="Garamond" w:hAnsi="Garamond"/>
        </w:rPr>
        <w:t>The final exam will cover the entire book, although the focus will be on the material covered after the mid-term.  The exam</w:t>
      </w:r>
      <w:r w:rsidR="008A1562">
        <w:rPr>
          <w:rFonts w:ascii="Garamond" w:hAnsi="Garamond"/>
        </w:rPr>
        <w:t>s</w:t>
      </w:r>
      <w:r w:rsidRPr="00831471">
        <w:rPr>
          <w:rFonts w:ascii="Garamond" w:hAnsi="Garamond"/>
        </w:rPr>
        <w:t xml:space="preserve"> will be multiple choice</w:t>
      </w:r>
      <w:r w:rsidR="009F48ED">
        <w:rPr>
          <w:rFonts w:ascii="Garamond" w:hAnsi="Garamond"/>
        </w:rPr>
        <w:t xml:space="preserve">, </w:t>
      </w:r>
      <w:r w:rsidRPr="00831471">
        <w:rPr>
          <w:rFonts w:ascii="Garamond" w:hAnsi="Garamond"/>
        </w:rPr>
        <w:t>true</w:t>
      </w:r>
      <w:r w:rsidR="009F48ED">
        <w:rPr>
          <w:rFonts w:ascii="Garamond" w:hAnsi="Garamond"/>
        </w:rPr>
        <w:t>/</w:t>
      </w:r>
      <w:r w:rsidRPr="00831471">
        <w:rPr>
          <w:rFonts w:ascii="Garamond" w:hAnsi="Garamond"/>
        </w:rPr>
        <w:t>false</w:t>
      </w:r>
      <w:r w:rsidR="009F48ED">
        <w:rPr>
          <w:rFonts w:ascii="Garamond" w:hAnsi="Garamond"/>
        </w:rPr>
        <w:t>, and short answer /short essay</w:t>
      </w:r>
      <w:r w:rsidRPr="00831471">
        <w:rPr>
          <w:rFonts w:ascii="Garamond" w:hAnsi="Garamond"/>
        </w:rPr>
        <w:t xml:space="preserve">.  </w:t>
      </w:r>
    </w:p>
    <w:p w:rsidR="00097592" w:rsidRPr="00831471" w:rsidRDefault="00097592" w:rsidP="00097592">
      <w:pPr>
        <w:rPr>
          <w:rFonts w:ascii="Garamond" w:hAnsi="Garamond"/>
        </w:rPr>
      </w:pPr>
    </w:p>
    <w:p w:rsidR="00097592" w:rsidRPr="00831471" w:rsidRDefault="00097592" w:rsidP="00097592">
      <w:pPr>
        <w:rPr>
          <w:rFonts w:ascii="Garamond" w:hAnsi="Garamond"/>
        </w:rPr>
      </w:pPr>
      <w:r w:rsidRPr="00831471">
        <w:rPr>
          <w:rFonts w:ascii="Garamond" w:hAnsi="Garamond"/>
        </w:rPr>
        <w:t xml:space="preserve">Exams turned in late will be penalized 1 point for every </w:t>
      </w:r>
      <w:r w:rsidR="00F13C12">
        <w:rPr>
          <w:rFonts w:ascii="Garamond" w:hAnsi="Garamond"/>
        </w:rPr>
        <w:t xml:space="preserve">day </w:t>
      </w:r>
      <w:r w:rsidRPr="00831471">
        <w:rPr>
          <w:rFonts w:ascii="Garamond" w:hAnsi="Garamond"/>
        </w:rPr>
        <w:t xml:space="preserve">they are late. </w:t>
      </w:r>
    </w:p>
    <w:p w:rsidR="00097592" w:rsidRPr="00831471" w:rsidRDefault="00097592" w:rsidP="00097592">
      <w:pPr>
        <w:rPr>
          <w:rFonts w:ascii="Garamond" w:hAnsi="Garamond"/>
        </w:rPr>
      </w:pPr>
    </w:p>
    <w:p w:rsidR="00831471" w:rsidRPr="00831471" w:rsidRDefault="00831471" w:rsidP="00831471">
      <w:pPr>
        <w:rPr>
          <w:rFonts w:ascii="Garamond" w:hAnsi="Garamond"/>
        </w:rPr>
      </w:pPr>
      <w:r w:rsidRPr="00831471">
        <w:rPr>
          <w:rFonts w:ascii="Garamond" w:hAnsi="Garamond"/>
          <w:b/>
          <w:color w:val="000000"/>
        </w:rPr>
        <w:lastRenderedPageBreak/>
        <w:t xml:space="preserve">Papers: </w:t>
      </w:r>
      <w:r w:rsidRPr="00831471">
        <w:rPr>
          <w:rFonts w:ascii="Garamond" w:hAnsi="Garamond"/>
          <w:color w:val="000000"/>
        </w:rPr>
        <w:t>Two papers are assigned in this class.</w:t>
      </w:r>
      <w:r w:rsidRPr="00831471">
        <w:rPr>
          <w:rFonts w:ascii="Garamond" w:hAnsi="Garamond"/>
          <w:b/>
          <w:color w:val="000000"/>
        </w:rPr>
        <w:t xml:space="preserve"> </w:t>
      </w:r>
      <w:r w:rsidRPr="00831471">
        <w:rPr>
          <w:rFonts w:ascii="Garamond" w:hAnsi="Garamond"/>
          <w:color w:val="000000"/>
        </w:rPr>
        <w:t xml:space="preserve">Each paper is to be </w:t>
      </w:r>
      <w:r w:rsidRPr="00831471">
        <w:rPr>
          <w:rFonts w:ascii="Garamond" w:hAnsi="Garamond"/>
        </w:rPr>
        <w:t xml:space="preserve">4-6 double-spaced pages, using a 12 point font, with 1 inch margins all around. There must be citations given within the paper and references at the end. Any commonly accepted style for papers (for example, </w:t>
      </w:r>
      <w:proofErr w:type="spellStart"/>
      <w:smartTag w:uri="urn:schemas-microsoft-com:office:smarttags" w:element="stockticker">
        <w:r w:rsidRPr="00831471">
          <w:rPr>
            <w:rFonts w:ascii="Garamond" w:hAnsi="Garamond"/>
          </w:rPr>
          <w:t>APA</w:t>
        </w:r>
      </w:smartTag>
      <w:proofErr w:type="spellEnd"/>
      <w:r w:rsidRPr="00831471">
        <w:rPr>
          <w:rFonts w:ascii="Garamond" w:hAnsi="Garamond"/>
        </w:rPr>
        <w:t xml:space="preserve"> or MLA) may be used.  Descriptions of these papers are given on Blackboard</w:t>
      </w:r>
      <w:r w:rsidR="00F13C12">
        <w:rPr>
          <w:rFonts w:ascii="Garamond" w:hAnsi="Garamond"/>
        </w:rPr>
        <w:t>.</w:t>
      </w:r>
    </w:p>
    <w:p w:rsidR="00831471" w:rsidRPr="00831471" w:rsidRDefault="00831471" w:rsidP="00831471">
      <w:pPr>
        <w:rPr>
          <w:rFonts w:ascii="Garamond" w:hAnsi="Garamond"/>
          <w:color w:val="000000"/>
        </w:rPr>
      </w:pPr>
    </w:p>
    <w:p w:rsidR="00831471" w:rsidRPr="00831471" w:rsidRDefault="00831471" w:rsidP="00831471">
      <w:pPr>
        <w:rPr>
          <w:rFonts w:ascii="Garamond" w:hAnsi="Garamond"/>
          <w:bCs/>
        </w:rPr>
      </w:pPr>
      <w:r w:rsidRPr="00831471">
        <w:rPr>
          <w:rFonts w:ascii="Garamond" w:hAnsi="Garamond"/>
          <w:color w:val="000000"/>
        </w:rPr>
        <w:t xml:space="preserve">Due dates for the papers are </w:t>
      </w:r>
      <w:r w:rsidR="00572C25">
        <w:rPr>
          <w:rFonts w:ascii="Garamond" w:hAnsi="Garamond"/>
          <w:color w:val="000000"/>
        </w:rPr>
        <w:t>February 7</w:t>
      </w:r>
      <w:r w:rsidRPr="00831471">
        <w:rPr>
          <w:rFonts w:ascii="Garamond" w:hAnsi="Garamond"/>
          <w:color w:val="000000"/>
        </w:rPr>
        <w:t xml:space="preserve"> &amp; </w:t>
      </w:r>
      <w:r w:rsidR="00572C25">
        <w:rPr>
          <w:rFonts w:ascii="Garamond" w:hAnsi="Garamond"/>
          <w:color w:val="000000"/>
        </w:rPr>
        <w:t>April 3</w:t>
      </w:r>
      <w:r w:rsidRPr="00831471">
        <w:rPr>
          <w:rFonts w:ascii="Garamond" w:hAnsi="Garamond"/>
          <w:color w:val="000000"/>
        </w:rPr>
        <w:t xml:space="preserve">.  Papers must be submitted on </w:t>
      </w:r>
      <w:r w:rsidR="007179EB">
        <w:rPr>
          <w:rFonts w:ascii="Garamond" w:hAnsi="Garamond"/>
          <w:color w:val="000000"/>
        </w:rPr>
        <w:t>Blackboard</w:t>
      </w:r>
      <w:r w:rsidRPr="00831471">
        <w:rPr>
          <w:rFonts w:ascii="Garamond" w:hAnsi="Garamond"/>
          <w:color w:val="000000"/>
        </w:rPr>
        <w:t xml:space="preserve"> no later than 11:59 pm of the </w:t>
      </w:r>
      <w:r w:rsidR="007179EB">
        <w:rPr>
          <w:rFonts w:ascii="Garamond" w:hAnsi="Garamond"/>
          <w:color w:val="000000"/>
        </w:rPr>
        <w:t>due date or students will lose 2</w:t>
      </w:r>
      <w:r w:rsidRPr="00831471">
        <w:rPr>
          <w:rFonts w:ascii="Garamond" w:hAnsi="Garamond"/>
          <w:color w:val="000000"/>
        </w:rPr>
        <w:t xml:space="preserve"> point</w:t>
      </w:r>
      <w:r w:rsidR="007179EB">
        <w:rPr>
          <w:rFonts w:ascii="Garamond" w:hAnsi="Garamond"/>
          <w:color w:val="000000"/>
        </w:rPr>
        <w:t>s</w:t>
      </w:r>
      <w:r w:rsidRPr="00831471">
        <w:rPr>
          <w:rFonts w:ascii="Garamond" w:hAnsi="Garamond"/>
          <w:color w:val="000000"/>
        </w:rPr>
        <w:t xml:space="preserve"> for every day late.</w:t>
      </w:r>
    </w:p>
    <w:p w:rsidR="00076EBF" w:rsidRPr="00831471" w:rsidRDefault="00076EBF" w:rsidP="00076EBF">
      <w:pPr>
        <w:rPr>
          <w:rFonts w:ascii="Garamond" w:hAnsi="Garamond"/>
        </w:rPr>
      </w:pPr>
    </w:p>
    <w:p w:rsidR="002F329A" w:rsidRPr="00831471" w:rsidRDefault="002F329A" w:rsidP="00076EBF">
      <w:pPr>
        <w:rPr>
          <w:rFonts w:ascii="Garamond" w:hAnsi="Garamond"/>
        </w:rPr>
      </w:pPr>
    </w:p>
    <w:p w:rsidR="004437C5" w:rsidRPr="00831471" w:rsidRDefault="004437C5" w:rsidP="004437C5">
      <w:pPr>
        <w:autoSpaceDE w:val="0"/>
        <w:autoSpaceDN w:val="0"/>
        <w:adjustRightInd w:val="0"/>
        <w:rPr>
          <w:rFonts w:ascii="Garamond" w:hAnsi="Garamond"/>
          <w:b/>
          <w:color w:val="008000"/>
        </w:rPr>
      </w:pPr>
      <w:r w:rsidRPr="00831471">
        <w:rPr>
          <w:rFonts w:ascii="Garamond" w:hAnsi="Garamond"/>
          <w:b/>
        </w:rPr>
        <w:t>Grading Scale</w:t>
      </w:r>
      <w:r w:rsidRPr="00831471">
        <w:rPr>
          <w:rFonts w:ascii="Garamond" w:hAnsi="Garamond"/>
        </w:rPr>
        <w:t xml:space="preserve"> </w:t>
      </w:r>
    </w:p>
    <w:p w:rsidR="004437C5" w:rsidRPr="00831471" w:rsidRDefault="004437C5" w:rsidP="004437C5">
      <w:pPr>
        <w:rPr>
          <w:rFonts w:ascii="Garamond" w:hAnsi="Garamond"/>
          <w:b/>
          <w:color w:val="008000"/>
        </w:rPr>
      </w:pPr>
      <w:r w:rsidRPr="00831471">
        <w:rPr>
          <w:rFonts w:ascii="Garamond" w:hAnsi="Garamond"/>
          <w:b/>
          <w:color w:val="008000"/>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1800"/>
      </w:tblGrid>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A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93 – 100%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A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90 – 92%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B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87 – 89%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B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83 – 86%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B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80 – 82%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C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77 – 79%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C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73 – 76%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C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70 – 72%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D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67 – 69%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D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63 – 66%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D -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60 – 62% </w:t>
            </w:r>
          </w:p>
        </w:tc>
      </w:tr>
      <w:tr w:rsidR="004437C5" w:rsidRPr="00831471">
        <w:tc>
          <w:tcPr>
            <w:tcW w:w="81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F </w:t>
            </w:r>
          </w:p>
        </w:tc>
        <w:tc>
          <w:tcPr>
            <w:tcW w:w="1800" w:type="dxa"/>
          </w:tcPr>
          <w:p w:rsidR="004437C5" w:rsidRPr="00831471" w:rsidRDefault="004437C5" w:rsidP="00BB6629">
            <w:pPr>
              <w:tabs>
                <w:tab w:val="left" w:pos="4740"/>
                <w:tab w:val="left" w:pos="9465"/>
              </w:tabs>
              <w:rPr>
                <w:rFonts w:ascii="Garamond" w:hAnsi="Garamond"/>
              </w:rPr>
            </w:pPr>
            <w:r w:rsidRPr="00831471">
              <w:rPr>
                <w:rFonts w:ascii="Garamond" w:hAnsi="Garamond"/>
              </w:rPr>
              <w:t xml:space="preserve">Less than 60% </w:t>
            </w:r>
          </w:p>
        </w:tc>
      </w:tr>
    </w:tbl>
    <w:p w:rsidR="004437C5" w:rsidRPr="0048398A" w:rsidRDefault="004437C5" w:rsidP="00076EBF">
      <w:pPr>
        <w:rPr>
          <w:rFonts w:ascii="Garamond" w:hAnsi="Garamond"/>
          <w:kern w:val="2"/>
        </w:rPr>
      </w:pPr>
    </w:p>
    <w:p w:rsidR="00076EBF" w:rsidRPr="00831471" w:rsidRDefault="00076EBF" w:rsidP="00076EBF">
      <w:pPr>
        <w:rPr>
          <w:rFonts w:ascii="Garamond" w:hAnsi="Garamond" w:cs="Garamond"/>
        </w:rPr>
      </w:pPr>
    </w:p>
    <w:p w:rsidR="00076EBF" w:rsidRPr="00831471" w:rsidRDefault="00076EBF" w:rsidP="00076EBF">
      <w:pPr>
        <w:rPr>
          <w:rFonts w:ascii="Garamond" w:hAnsi="Garamond" w:cs="Garamond"/>
          <w:b/>
          <w:bCs/>
        </w:rPr>
      </w:pPr>
      <w:r w:rsidRPr="00831471">
        <w:rPr>
          <w:rFonts w:ascii="Garamond" w:hAnsi="Garamond" w:cs="Garamond"/>
          <w:b/>
          <w:bCs/>
        </w:rPr>
        <w:t>COURSE CALENDAR</w:t>
      </w:r>
    </w:p>
    <w:p w:rsidR="00EF26A4" w:rsidRPr="00831471" w:rsidRDefault="00EF26A4">
      <w:pPr>
        <w:rPr>
          <w:rFonts w:ascii="Garamond" w:hAnsi="Garamond"/>
        </w:rPr>
      </w:pPr>
    </w:p>
    <w:p w:rsidR="00A90AB1" w:rsidRPr="00831471" w:rsidRDefault="00A90AB1" w:rsidP="00A90AB1">
      <w:pPr>
        <w:rPr>
          <w:rFonts w:ascii="Garamond" w:hAnsi="Garamond"/>
          <w:i/>
        </w:rPr>
      </w:pPr>
      <w:r w:rsidRPr="00831471">
        <w:rPr>
          <w:rFonts w:ascii="Garamond" w:hAnsi="Garamond"/>
          <w:i/>
        </w:rPr>
        <w:t xml:space="preserve">Week of: </w:t>
      </w:r>
    </w:p>
    <w:p w:rsidR="00A90AB1" w:rsidRPr="00CB1816" w:rsidRDefault="009C502A" w:rsidP="00A90AB1">
      <w:pPr>
        <w:rPr>
          <w:rFonts w:ascii="Garamond" w:hAnsi="Garamond"/>
        </w:rPr>
      </w:pPr>
      <w:r>
        <w:rPr>
          <w:rFonts w:ascii="Garamond" w:hAnsi="Garamond"/>
        </w:rPr>
        <w:t>Jan</w:t>
      </w:r>
      <w:r w:rsidR="00A90AB1" w:rsidRPr="00CB1816">
        <w:rPr>
          <w:rFonts w:ascii="Garamond" w:hAnsi="Garamond"/>
        </w:rPr>
        <w:tab/>
      </w:r>
      <w:r w:rsidR="003F611F">
        <w:rPr>
          <w:rFonts w:ascii="Garamond" w:hAnsi="Garamond"/>
        </w:rPr>
        <w:t>1</w:t>
      </w:r>
      <w:r w:rsidR="008456F6">
        <w:rPr>
          <w:rFonts w:ascii="Garamond" w:hAnsi="Garamond"/>
        </w:rPr>
        <w:t>8</w:t>
      </w:r>
      <w:r w:rsidR="00A90AB1" w:rsidRPr="00CB1816">
        <w:rPr>
          <w:rFonts w:ascii="Garamond" w:hAnsi="Garamond"/>
        </w:rPr>
        <w:t xml:space="preserve">        </w:t>
      </w:r>
      <w:r w:rsidR="008456F6">
        <w:rPr>
          <w:rFonts w:ascii="Garamond" w:hAnsi="Garamond"/>
        </w:rPr>
        <w:t>C</w:t>
      </w:r>
      <w:r w:rsidR="00A90AB1" w:rsidRPr="00CB1816">
        <w:rPr>
          <w:rFonts w:ascii="Garamond" w:hAnsi="Garamond"/>
        </w:rPr>
        <w:t xml:space="preserve">h. </w:t>
      </w:r>
      <w:proofErr w:type="gramStart"/>
      <w:r w:rsidR="00A90AB1" w:rsidRPr="00CB1816">
        <w:rPr>
          <w:rFonts w:ascii="Garamond" w:hAnsi="Garamond"/>
        </w:rPr>
        <w:t xml:space="preserve">1  </w:t>
      </w:r>
      <w:r w:rsidR="003F611F" w:rsidRPr="003F611F">
        <w:rPr>
          <w:rFonts w:ascii="Garamond" w:hAnsi="Garamond"/>
        </w:rPr>
        <w:t>Public</w:t>
      </w:r>
      <w:proofErr w:type="gramEnd"/>
      <w:r w:rsidR="003F611F" w:rsidRPr="003F611F">
        <w:rPr>
          <w:rFonts w:ascii="Garamond" w:hAnsi="Garamond"/>
        </w:rPr>
        <w:t xml:space="preserve"> Policy and Politics</w:t>
      </w:r>
    </w:p>
    <w:p w:rsidR="00A90AB1" w:rsidRPr="00CB1816" w:rsidRDefault="009C502A" w:rsidP="00A90AB1">
      <w:pPr>
        <w:rPr>
          <w:rFonts w:ascii="Garamond" w:hAnsi="Garamond"/>
        </w:rPr>
      </w:pPr>
      <w:r>
        <w:rPr>
          <w:rFonts w:ascii="Garamond" w:hAnsi="Garamond"/>
        </w:rPr>
        <w:t>Jan</w:t>
      </w:r>
      <w:r w:rsidR="00A90AB1" w:rsidRPr="00CB1816">
        <w:rPr>
          <w:rFonts w:ascii="Garamond" w:hAnsi="Garamond"/>
        </w:rPr>
        <w:tab/>
      </w:r>
      <w:r w:rsidR="008456F6">
        <w:rPr>
          <w:rFonts w:ascii="Garamond" w:hAnsi="Garamond"/>
        </w:rPr>
        <w:t>25</w:t>
      </w:r>
      <w:r w:rsidR="00A90AB1" w:rsidRPr="00CB1816">
        <w:rPr>
          <w:rFonts w:ascii="Garamond" w:hAnsi="Garamond"/>
        </w:rPr>
        <w:t xml:space="preserve">        Ch. </w:t>
      </w:r>
      <w:proofErr w:type="gramStart"/>
      <w:r w:rsidR="00A90AB1" w:rsidRPr="00CB1816">
        <w:rPr>
          <w:rFonts w:ascii="Garamond" w:hAnsi="Garamond"/>
        </w:rPr>
        <w:t xml:space="preserve">2  </w:t>
      </w:r>
      <w:r w:rsidR="003F611F">
        <w:rPr>
          <w:rFonts w:ascii="Garamond" w:hAnsi="Garamond"/>
        </w:rPr>
        <w:t>Government</w:t>
      </w:r>
      <w:proofErr w:type="gramEnd"/>
      <w:r w:rsidR="003F611F">
        <w:rPr>
          <w:rFonts w:ascii="Garamond" w:hAnsi="Garamond"/>
        </w:rPr>
        <w:t xml:space="preserve"> Institutions and Policy Actors</w:t>
      </w:r>
    </w:p>
    <w:p w:rsidR="003F611F" w:rsidRDefault="008456F6" w:rsidP="003F611F">
      <w:pPr>
        <w:rPr>
          <w:rFonts w:ascii="Garamond" w:hAnsi="Garamond"/>
        </w:rPr>
      </w:pPr>
      <w:r>
        <w:rPr>
          <w:rFonts w:ascii="Garamond" w:hAnsi="Garamond"/>
        </w:rPr>
        <w:t>Feb</w:t>
      </w:r>
      <w:r>
        <w:rPr>
          <w:rFonts w:ascii="Garamond" w:hAnsi="Garamond"/>
        </w:rPr>
        <w:tab/>
        <w:t>1</w:t>
      </w:r>
      <w:r w:rsidRPr="00CB1816">
        <w:rPr>
          <w:rFonts w:ascii="Garamond" w:hAnsi="Garamond"/>
        </w:rPr>
        <w:t xml:space="preserve">     </w:t>
      </w:r>
      <w:r w:rsidR="00BC3F69" w:rsidRPr="00CB1816">
        <w:rPr>
          <w:rFonts w:ascii="Garamond" w:hAnsi="Garamond"/>
        </w:rPr>
        <w:tab/>
      </w:r>
      <w:r w:rsidR="00A90AB1" w:rsidRPr="00CB1816">
        <w:rPr>
          <w:rFonts w:ascii="Garamond" w:hAnsi="Garamond"/>
        </w:rPr>
        <w:t xml:space="preserve">Ch. </w:t>
      </w:r>
      <w:proofErr w:type="gramStart"/>
      <w:r w:rsidR="00A90AB1" w:rsidRPr="00CB1816">
        <w:rPr>
          <w:rFonts w:ascii="Garamond" w:hAnsi="Garamond"/>
        </w:rPr>
        <w:t xml:space="preserve">3  </w:t>
      </w:r>
      <w:r w:rsidR="003F611F" w:rsidRPr="003F611F">
        <w:rPr>
          <w:rFonts w:ascii="Garamond" w:hAnsi="Garamond"/>
        </w:rPr>
        <w:t>Understanding</w:t>
      </w:r>
      <w:proofErr w:type="gramEnd"/>
      <w:r w:rsidR="003F611F" w:rsidRPr="003F611F">
        <w:rPr>
          <w:rFonts w:ascii="Garamond" w:hAnsi="Garamond"/>
        </w:rPr>
        <w:t xml:space="preserve"> Public Policy Making</w:t>
      </w:r>
    </w:p>
    <w:p w:rsidR="007179EB" w:rsidRDefault="007179EB" w:rsidP="003F611F">
      <w:pPr>
        <w:rPr>
          <w:rFonts w:ascii="Garamond" w:hAnsi="Garamond"/>
        </w:rPr>
      </w:pPr>
    </w:p>
    <w:p w:rsidR="00B060FD" w:rsidRDefault="00B060FD" w:rsidP="003F611F">
      <w:pPr>
        <w:rPr>
          <w:rFonts w:ascii="Garamond" w:hAnsi="Garamond"/>
          <w:b/>
        </w:rPr>
      </w:pPr>
      <w:r w:rsidRPr="00CB1816">
        <w:rPr>
          <w:rFonts w:ascii="Garamond" w:hAnsi="Garamond"/>
          <w:b/>
        </w:rPr>
        <w:t>Paper #</w:t>
      </w:r>
      <w:proofErr w:type="gramStart"/>
      <w:r w:rsidRPr="00CB1816">
        <w:rPr>
          <w:rFonts w:ascii="Garamond" w:hAnsi="Garamond"/>
          <w:b/>
        </w:rPr>
        <w:t xml:space="preserve">1 </w:t>
      </w:r>
      <w:r>
        <w:rPr>
          <w:rFonts w:ascii="Garamond" w:hAnsi="Garamond"/>
          <w:b/>
        </w:rPr>
        <w:t xml:space="preserve"> </w:t>
      </w:r>
      <w:r w:rsidRPr="00CB1816">
        <w:rPr>
          <w:rFonts w:ascii="Garamond" w:hAnsi="Garamond"/>
          <w:b/>
        </w:rPr>
        <w:t>due</w:t>
      </w:r>
      <w:proofErr w:type="gramEnd"/>
      <w:r w:rsidRPr="00CB1816">
        <w:rPr>
          <w:rFonts w:ascii="Garamond" w:hAnsi="Garamond"/>
          <w:b/>
        </w:rPr>
        <w:t xml:space="preserve"> on Sunday, </w:t>
      </w:r>
      <w:r>
        <w:rPr>
          <w:rFonts w:ascii="Garamond" w:hAnsi="Garamond"/>
          <w:b/>
        </w:rPr>
        <w:t>February 7</w:t>
      </w:r>
    </w:p>
    <w:p w:rsidR="007179EB" w:rsidRPr="00B060FD" w:rsidRDefault="007179EB" w:rsidP="003F611F">
      <w:pPr>
        <w:rPr>
          <w:rFonts w:ascii="Garamond" w:hAnsi="Garamond"/>
          <w:b/>
        </w:rPr>
      </w:pPr>
    </w:p>
    <w:p w:rsidR="00A90AB1" w:rsidRPr="00CB1816" w:rsidRDefault="008456F6" w:rsidP="00A90AB1">
      <w:pPr>
        <w:rPr>
          <w:rFonts w:ascii="Garamond" w:hAnsi="Garamond"/>
        </w:rPr>
      </w:pPr>
      <w:r>
        <w:rPr>
          <w:rFonts w:ascii="Garamond" w:hAnsi="Garamond"/>
        </w:rPr>
        <w:t>Feb</w:t>
      </w:r>
      <w:r>
        <w:rPr>
          <w:rFonts w:ascii="Garamond" w:hAnsi="Garamond"/>
        </w:rPr>
        <w:tab/>
        <w:t>8</w:t>
      </w:r>
      <w:r w:rsidR="00BC3F69" w:rsidRPr="00CB1816">
        <w:rPr>
          <w:rFonts w:ascii="Garamond" w:hAnsi="Garamond"/>
        </w:rPr>
        <w:tab/>
      </w:r>
      <w:r w:rsidR="00A90AB1" w:rsidRPr="00CB1816">
        <w:rPr>
          <w:rFonts w:ascii="Garamond" w:hAnsi="Garamond"/>
        </w:rPr>
        <w:t xml:space="preserve">Ch. </w:t>
      </w:r>
      <w:proofErr w:type="gramStart"/>
      <w:r w:rsidR="00A90AB1" w:rsidRPr="00CB1816">
        <w:rPr>
          <w:rFonts w:ascii="Garamond" w:hAnsi="Garamond"/>
        </w:rPr>
        <w:t xml:space="preserve">4  </w:t>
      </w:r>
      <w:r w:rsidR="003F611F" w:rsidRPr="003F611F">
        <w:rPr>
          <w:rFonts w:ascii="Garamond" w:hAnsi="Garamond"/>
        </w:rPr>
        <w:t>Policy</w:t>
      </w:r>
      <w:proofErr w:type="gramEnd"/>
      <w:r w:rsidR="003F611F" w:rsidRPr="003F611F">
        <w:rPr>
          <w:rFonts w:ascii="Garamond" w:hAnsi="Garamond"/>
        </w:rPr>
        <w:t xml:space="preserve"> Analysis: An Introduction</w:t>
      </w:r>
      <w:r w:rsidR="00A90AB1" w:rsidRPr="00CB1816">
        <w:rPr>
          <w:rFonts w:ascii="Garamond" w:hAnsi="Garamond"/>
        </w:rPr>
        <w:t xml:space="preserve">  </w:t>
      </w:r>
    </w:p>
    <w:p w:rsidR="00A90AB1" w:rsidRPr="00CB1816" w:rsidRDefault="008456F6">
      <w:pPr>
        <w:rPr>
          <w:rFonts w:ascii="Garamond" w:hAnsi="Garamond"/>
        </w:rPr>
      </w:pPr>
      <w:r>
        <w:rPr>
          <w:rFonts w:ascii="Garamond" w:hAnsi="Garamond"/>
        </w:rPr>
        <w:t>Feb</w:t>
      </w:r>
      <w:r w:rsidRPr="00CB1816">
        <w:rPr>
          <w:rFonts w:ascii="Garamond" w:hAnsi="Garamond"/>
        </w:rPr>
        <w:tab/>
      </w:r>
      <w:r>
        <w:rPr>
          <w:rFonts w:ascii="Garamond" w:hAnsi="Garamond"/>
        </w:rPr>
        <w:t>15</w:t>
      </w:r>
      <w:r w:rsidR="00BC3F69" w:rsidRPr="00CB1816">
        <w:rPr>
          <w:rFonts w:ascii="Garamond" w:hAnsi="Garamond"/>
        </w:rPr>
        <w:tab/>
        <w:t xml:space="preserve">Ch. </w:t>
      </w:r>
      <w:proofErr w:type="gramStart"/>
      <w:r w:rsidR="00BC3F69" w:rsidRPr="00CB1816">
        <w:rPr>
          <w:rFonts w:ascii="Garamond" w:hAnsi="Garamond"/>
        </w:rPr>
        <w:t xml:space="preserve">5  </w:t>
      </w:r>
      <w:r w:rsidR="003F611F" w:rsidRPr="003F611F">
        <w:rPr>
          <w:rFonts w:ascii="Garamond" w:hAnsi="Garamond"/>
        </w:rPr>
        <w:t>Public</w:t>
      </w:r>
      <w:proofErr w:type="gramEnd"/>
      <w:r w:rsidR="003F611F" w:rsidRPr="003F611F">
        <w:rPr>
          <w:rFonts w:ascii="Garamond" w:hAnsi="Garamond"/>
        </w:rPr>
        <w:t xml:space="preserve"> Problems and Policy Alternatives</w:t>
      </w:r>
    </w:p>
    <w:p w:rsidR="00A90AB1" w:rsidRDefault="008456F6">
      <w:pPr>
        <w:rPr>
          <w:rFonts w:ascii="Garamond" w:hAnsi="Garamond"/>
        </w:rPr>
      </w:pPr>
      <w:r>
        <w:rPr>
          <w:rFonts w:ascii="Garamond" w:hAnsi="Garamond"/>
        </w:rPr>
        <w:t>Feb</w:t>
      </w:r>
      <w:r w:rsidRPr="00CB1816">
        <w:rPr>
          <w:rFonts w:ascii="Garamond" w:hAnsi="Garamond"/>
        </w:rPr>
        <w:tab/>
      </w:r>
      <w:r>
        <w:rPr>
          <w:rFonts w:ascii="Garamond" w:hAnsi="Garamond"/>
        </w:rPr>
        <w:t>22</w:t>
      </w:r>
      <w:r w:rsidR="00BC3F69" w:rsidRPr="00CB1816">
        <w:rPr>
          <w:rFonts w:ascii="Garamond" w:hAnsi="Garamond"/>
        </w:rPr>
        <w:tab/>
        <w:t xml:space="preserve">Ch. </w:t>
      </w:r>
      <w:proofErr w:type="gramStart"/>
      <w:r w:rsidR="00BC3F69" w:rsidRPr="00CB1816">
        <w:rPr>
          <w:rFonts w:ascii="Garamond" w:hAnsi="Garamond"/>
        </w:rPr>
        <w:t xml:space="preserve">6  </w:t>
      </w:r>
      <w:r w:rsidR="003F611F" w:rsidRPr="003F611F">
        <w:rPr>
          <w:rFonts w:ascii="Garamond" w:hAnsi="Garamond"/>
        </w:rPr>
        <w:t>Assessing</w:t>
      </w:r>
      <w:proofErr w:type="gramEnd"/>
      <w:r w:rsidR="003F611F" w:rsidRPr="003F611F">
        <w:rPr>
          <w:rFonts w:ascii="Garamond" w:hAnsi="Garamond"/>
        </w:rPr>
        <w:t xml:space="preserve"> Policy Alternatives</w:t>
      </w:r>
    </w:p>
    <w:p w:rsidR="00B060FD" w:rsidRDefault="00B060FD">
      <w:pPr>
        <w:rPr>
          <w:rFonts w:ascii="Garamond" w:hAnsi="Garamond"/>
          <w:i/>
        </w:rPr>
      </w:pPr>
    </w:p>
    <w:p w:rsidR="00B060FD" w:rsidRDefault="00B060FD">
      <w:pPr>
        <w:rPr>
          <w:rFonts w:ascii="Garamond" w:hAnsi="Garamond"/>
          <w:i/>
        </w:rPr>
      </w:pPr>
      <w:r w:rsidRPr="00CB1816">
        <w:rPr>
          <w:rFonts w:ascii="Garamond" w:hAnsi="Garamond"/>
          <w:i/>
        </w:rPr>
        <w:t xml:space="preserve">The </w:t>
      </w:r>
      <w:r w:rsidRPr="00CB1816">
        <w:rPr>
          <w:rFonts w:ascii="Garamond" w:hAnsi="Garamond"/>
          <w:b/>
          <w:i/>
        </w:rPr>
        <w:t>Mid-Term Exam</w:t>
      </w:r>
      <w:r w:rsidRPr="00CB1816">
        <w:rPr>
          <w:rFonts w:ascii="Garamond" w:hAnsi="Garamond"/>
          <w:i/>
        </w:rPr>
        <w:t xml:space="preserve"> will be posted on </w:t>
      </w:r>
      <w:r>
        <w:rPr>
          <w:rFonts w:ascii="Garamond" w:hAnsi="Garamond"/>
          <w:i/>
        </w:rPr>
        <w:t>February 29</w:t>
      </w:r>
      <w:r w:rsidRPr="00CB1816">
        <w:rPr>
          <w:rFonts w:ascii="Garamond" w:hAnsi="Garamond"/>
          <w:i/>
        </w:rPr>
        <w:t xml:space="preserve">; it must be submitted no later than </w:t>
      </w:r>
      <w:r>
        <w:rPr>
          <w:rFonts w:ascii="Garamond" w:hAnsi="Garamond"/>
          <w:i/>
        </w:rPr>
        <w:t>March 6</w:t>
      </w:r>
      <w:r w:rsidRPr="00CB1816">
        <w:rPr>
          <w:rFonts w:ascii="Garamond" w:hAnsi="Garamond"/>
          <w:i/>
        </w:rPr>
        <w:t xml:space="preserve">, 11:59 pm to </w:t>
      </w:r>
      <w:proofErr w:type="spellStart"/>
      <w:r w:rsidRPr="00CB1816">
        <w:rPr>
          <w:rFonts w:ascii="Garamond" w:hAnsi="Garamond"/>
          <w:i/>
        </w:rPr>
        <w:t>SafeAssignment</w:t>
      </w:r>
      <w:proofErr w:type="spellEnd"/>
      <w:r>
        <w:rPr>
          <w:rFonts w:ascii="Garamond" w:hAnsi="Garamond"/>
          <w:i/>
        </w:rPr>
        <w:t xml:space="preserve"> (</w:t>
      </w:r>
      <w:proofErr w:type="spellStart"/>
      <w:r>
        <w:rPr>
          <w:rFonts w:ascii="Garamond" w:hAnsi="Garamond"/>
          <w:i/>
        </w:rPr>
        <w:t>Chs</w:t>
      </w:r>
      <w:proofErr w:type="spellEnd"/>
      <w:r>
        <w:rPr>
          <w:rFonts w:ascii="Garamond" w:hAnsi="Garamond"/>
          <w:i/>
        </w:rPr>
        <w:t>. 1-6).</w:t>
      </w:r>
    </w:p>
    <w:p w:rsidR="00B060FD" w:rsidRPr="00B060FD" w:rsidRDefault="00B060FD">
      <w:pPr>
        <w:rPr>
          <w:rFonts w:ascii="Garamond" w:hAnsi="Garamond"/>
          <w:i/>
        </w:rPr>
      </w:pPr>
    </w:p>
    <w:p w:rsidR="00A90AB1" w:rsidRDefault="00B060FD">
      <w:pPr>
        <w:rPr>
          <w:rFonts w:ascii="Garamond" w:hAnsi="Garamond"/>
        </w:rPr>
      </w:pPr>
      <w:r>
        <w:rPr>
          <w:rFonts w:ascii="Garamond" w:hAnsi="Garamond"/>
        </w:rPr>
        <w:t>Mar</w:t>
      </w:r>
      <w:r w:rsidRPr="00CB1816">
        <w:rPr>
          <w:rFonts w:ascii="Garamond" w:hAnsi="Garamond"/>
        </w:rPr>
        <w:tab/>
      </w:r>
      <w:r>
        <w:rPr>
          <w:rFonts w:ascii="Garamond" w:hAnsi="Garamond"/>
        </w:rPr>
        <w:t>7</w:t>
      </w:r>
      <w:r w:rsidR="00BC3F69" w:rsidRPr="00CB1816">
        <w:rPr>
          <w:rFonts w:ascii="Garamond" w:hAnsi="Garamond"/>
        </w:rPr>
        <w:tab/>
      </w:r>
      <w:r w:rsidR="00517894" w:rsidRPr="00CB1816">
        <w:rPr>
          <w:rFonts w:ascii="Garamond" w:hAnsi="Garamond"/>
        </w:rPr>
        <w:t xml:space="preserve">Ch. </w:t>
      </w:r>
      <w:proofErr w:type="gramStart"/>
      <w:r w:rsidR="00517894" w:rsidRPr="00CB1816">
        <w:rPr>
          <w:rFonts w:ascii="Garamond" w:hAnsi="Garamond"/>
        </w:rPr>
        <w:t xml:space="preserve">7  </w:t>
      </w:r>
      <w:r w:rsidR="003F611F" w:rsidRPr="003F611F">
        <w:rPr>
          <w:rFonts w:ascii="Garamond" w:hAnsi="Garamond"/>
        </w:rPr>
        <w:t>Economic</w:t>
      </w:r>
      <w:proofErr w:type="gramEnd"/>
      <w:r w:rsidR="003F611F" w:rsidRPr="003F611F">
        <w:rPr>
          <w:rFonts w:ascii="Garamond" w:hAnsi="Garamond"/>
        </w:rPr>
        <w:t xml:space="preserve"> and Budgetary Policy</w:t>
      </w:r>
    </w:p>
    <w:p w:rsidR="007179EB" w:rsidRDefault="007179EB">
      <w:pPr>
        <w:rPr>
          <w:rFonts w:ascii="Garamond" w:hAnsi="Garamond"/>
        </w:rPr>
      </w:pPr>
    </w:p>
    <w:p w:rsidR="00B060FD" w:rsidRDefault="00B060FD">
      <w:pPr>
        <w:rPr>
          <w:rFonts w:ascii="Garamond" w:hAnsi="Garamond"/>
          <w:b/>
        </w:rPr>
      </w:pPr>
      <w:r w:rsidRPr="00CB1816">
        <w:rPr>
          <w:rFonts w:ascii="Garamond" w:hAnsi="Garamond"/>
          <w:b/>
        </w:rPr>
        <w:t>Current Event #</w:t>
      </w:r>
      <w:proofErr w:type="gramStart"/>
      <w:r w:rsidRPr="00CB1816">
        <w:rPr>
          <w:rFonts w:ascii="Garamond" w:hAnsi="Garamond"/>
          <w:b/>
        </w:rPr>
        <w:t>1</w:t>
      </w:r>
      <w:r>
        <w:rPr>
          <w:rFonts w:ascii="Garamond" w:hAnsi="Garamond"/>
          <w:b/>
        </w:rPr>
        <w:t xml:space="preserve"> </w:t>
      </w:r>
      <w:r w:rsidRPr="00CB1816">
        <w:rPr>
          <w:rFonts w:ascii="Garamond" w:hAnsi="Garamond"/>
          <w:b/>
        </w:rPr>
        <w:t xml:space="preserve"> due</w:t>
      </w:r>
      <w:proofErr w:type="gramEnd"/>
      <w:r w:rsidRPr="00CB1816">
        <w:rPr>
          <w:rFonts w:ascii="Garamond" w:hAnsi="Garamond"/>
          <w:b/>
        </w:rPr>
        <w:t xml:space="preserve"> on Sunday, </w:t>
      </w:r>
      <w:r>
        <w:rPr>
          <w:rFonts w:ascii="Garamond" w:hAnsi="Garamond"/>
          <w:b/>
        </w:rPr>
        <w:t>March 13</w:t>
      </w:r>
    </w:p>
    <w:p w:rsidR="007179EB" w:rsidRPr="00B060FD" w:rsidRDefault="007179EB">
      <w:pPr>
        <w:rPr>
          <w:rFonts w:ascii="Garamond" w:hAnsi="Garamond"/>
          <w:b/>
        </w:rPr>
      </w:pPr>
    </w:p>
    <w:p w:rsidR="00B060FD" w:rsidRDefault="00B060FD" w:rsidP="00B060FD">
      <w:pPr>
        <w:rPr>
          <w:rFonts w:ascii="Garamond" w:hAnsi="Garamond"/>
        </w:rPr>
      </w:pPr>
      <w:r>
        <w:rPr>
          <w:rFonts w:ascii="Garamond" w:hAnsi="Garamond"/>
        </w:rPr>
        <w:t>Mar</w:t>
      </w:r>
      <w:r w:rsidRPr="00CB1816">
        <w:rPr>
          <w:rFonts w:ascii="Garamond" w:hAnsi="Garamond"/>
        </w:rPr>
        <w:tab/>
      </w:r>
      <w:proofErr w:type="gramStart"/>
      <w:r>
        <w:rPr>
          <w:rFonts w:ascii="Garamond" w:hAnsi="Garamond"/>
        </w:rPr>
        <w:t>14</w:t>
      </w:r>
      <w:r>
        <w:rPr>
          <w:rFonts w:ascii="Garamond" w:hAnsi="Garamond"/>
        </w:rPr>
        <w:tab/>
      </w:r>
      <w:r w:rsidRPr="005A4EDC">
        <w:rPr>
          <w:rFonts w:ascii="Garamond" w:hAnsi="Garamond"/>
          <w:b/>
        </w:rPr>
        <w:t>SPRING BREAK</w:t>
      </w:r>
      <w:proofErr w:type="gramEnd"/>
    </w:p>
    <w:p w:rsidR="00D66FD3" w:rsidRPr="00CB1816" w:rsidRDefault="00B060FD">
      <w:pPr>
        <w:rPr>
          <w:rFonts w:ascii="Garamond" w:hAnsi="Garamond"/>
        </w:rPr>
      </w:pPr>
      <w:r>
        <w:rPr>
          <w:rFonts w:ascii="Garamond" w:hAnsi="Garamond"/>
        </w:rPr>
        <w:lastRenderedPageBreak/>
        <w:t>Mar</w:t>
      </w:r>
      <w:r w:rsidRPr="00CB1816">
        <w:rPr>
          <w:rFonts w:ascii="Garamond" w:hAnsi="Garamond"/>
        </w:rPr>
        <w:tab/>
      </w:r>
      <w:r>
        <w:rPr>
          <w:rFonts w:ascii="Garamond" w:hAnsi="Garamond"/>
        </w:rPr>
        <w:t>21</w:t>
      </w:r>
      <w:r w:rsidR="00BC3F69" w:rsidRPr="00CB1816">
        <w:rPr>
          <w:rFonts w:ascii="Garamond" w:hAnsi="Garamond"/>
        </w:rPr>
        <w:tab/>
      </w:r>
      <w:r w:rsidR="00517894" w:rsidRPr="00CB1816">
        <w:rPr>
          <w:rFonts w:ascii="Garamond" w:hAnsi="Garamond"/>
        </w:rPr>
        <w:t xml:space="preserve">Ch. </w:t>
      </w:r>
      <w:proofErr w:type="gramStart"/>
      <w:r w:rsidR="00517894" w:rsidRPr="00CB1816">
        <w:rPr>
          <w:rFonts w:ascii="Garamond" w:hAnsi="Garamond"/>
        </w:rPr>
        <w:t xml:space="preserve">8   </w:t>
      </w:r>
      <w:r w:rsidR="003F611F" w:rsidRPr="003F611F">
        <w:rPr>
          <w:rFonts w:ascii="Garamond" w:hAnsi="Garamond"/>
        </w:rPr>
        <w:t>Health Care Policy</w:t>
      </w:r>
      <w:proofErr w:type="gramEnd"/>
    </w:p>
    <w:p w:rsidR="00071858" w:rsidRDefault="00B060FD">
      <w:pPr>
        <w:rPr>
          <w:rFonts w:ascii="Garamond" w:hAnsi="Garamond"/>
        </w:rPr>
      </w:pPr>
      <w:r>
        <w:rPr>
          <w:rFonts w:ascii="Garamond" w:hAnsi="Garamond"/>
        </w:rPr>
        <w:t>Mar</w:t>
      </w:r>
      <w:r w:rsidRPr="00CB1816">
        <w:rPr>
          <w:rFonts w:ascii="Garamond" w:hAnsi="Garamond"/>
        </w:rPr>
        <w:tab/>
      </w:r>
      <w:r>
        <w:rPr>
          <w:rFonts w:ascii="Garamond" w:hAnsi="Garamond"/>
        </w:rPr>
        <w:t>28</w:t>
      </w:r>
      <w:r w:rsidR="00BC3F69" w:rsidRPr="00CB1816">
        <w:rPr>
          <w:rFonts w:ascii="Garamond" w:hAnsi="Garamond"/>
        </w:rPr>
        <w:tab/>
        <w:t xml:space="preserve">Ch. </w:t>
      </w:r>
      <w:proofErr w:type="gramStart"/>
      <w:r w:rsidR="00BC3F69" w:rsidRPr="00CB1816">
        <w:rPr>
          <w:rFonts w:ascii="Garamond" w:hAnsi="Garamond"/>
        </w:rPr>
        <w:t xml:space="preserve">9  </w:t>
      </w:r>
      <w:r w:rsidR="003F611F" w:rsidRPr="003F611F">
        <w:rPr>
          <w:rFonts w:ascii="Garamond" w:hAnsi="Garamond"/>
        </w:rPr>
        <w:t>Welfare</w:t>
      </w:r>
      <w:proofErr w:type="gramEnd"/>
      <w:r w:rsidR="003F611F" w:rsidRPr="003F611F">
        <w:rPr>
          <w:rFonts w:ascii="Garamond" w:hAnsi="Garamond"/>
        </w:rPr>
        <w:t xml:space="preserve"> and Social Security Policy</w:t>
      </w:r>
    </w:p>
    <w:p w:rsidR="007179EB" w:rsidRDefault="007179EB">
      <w:pPr>
        <w:rPr>
          <w:rFonts w:ascii="Garamond" w:hAnsi="Garamond"/>
        </w:rPr>
      </w:pPr>
    </w:p>
    <w:p w:rsidR="005511FF" w:rsidRDefault="005511FF">
      <w:pPr>
        <w:rPr>
          <w:rFonts w:ascii="Garamond" w:hAnsi="Garamond"/>
          <w:b/>
        </w:rPr>
      </w:pPr>
      <w:r w:rsidRPr="00CB1816">
        <w:rPr>
          <w:rFonts w:ascii="Garamond" w:hAnsi="Garamond"/>
          <w:b/>
        </w:rPr>
        <w:t xml:space="preserve">Paper #2 Due on Sunday, </w:t>
      </w:r>
      <w:proofErr w:type="gramStart"/>
      <w:r>
        <w:rPr>
          <w:rFonts w:ascii="Garamond" w:hAnsi="Garamond"/>
          <w:b/>
        </w:rPr>
        <w:t xml:space="preserve">April </w:t>
      </w:r>
      <w:r w:rsidRPr="00CB1816">
        <w:rPr>
          <w:rFonts w:ascii="Garamond" w:hAnsi="Garamond"/>
          <w:b/>
        </w:rPr>
        <w:t xml:space="preserve"> </w:t>
      </w:r>
      <w:r>
        <w:rPr>
          <w:rFonts w:ascii="Garamond" w:hAnsi="Garamond"/>
          <w:b/>
        </w:rPr>
        <w:t>3</w:t>
      </w:r>
      <w:proofErr w:type="gramEnd"/>
    </w:p>
    <w:p w:rsidR="007179EB" w:rsidRPr="00CB1816" w:rsidRDefault="007179EB">
      <w:pPr>
        <w:rPr>
          <w:rFonts w:ascii="Garamond" w:hAnsi="Garamond"/>
        </w:rPr>
      </w:pPr>
    </w:p>
    <w:p w:rsidR="00A90AB1" w:rsidRPr="00CB1816" w:rsidRDefault="00B060FD">
      <w:pPr>
        <w:rPr>
          <w:rFonts w:ascii="Garamond" w:hAnsi="Garamond"/>
        </w:rPr>
      </w:pPr>
      <w:r>
        <w:rPr>
          <w:rFonts w:ascii="Garamond" w:hAnsi="Garamond"/>
        </w:rPr>
        <w:t>Apr</w:t>
      </w:r>
      <w:r w:rsidRPr="00CB1816">
        <w:rPr>
          <w:rFonts w:ascii="Garamond" w:hAnsi="Garamond"/>
        </w:rPr>
        <w:tab/>
      </w:r>
      <w:r>
        <w:rPr>
          <w:rFonts w:ascii="Garamond" w:hAnsi="Garamond"/>
        </w:rPr>
        <w:t>4</w:t>
      </w:r>
      <w:r w:rsidR="00592C0C">
        <w:rPr>
          <w:rFonts w:ascii="Garamond" w:hAnsi="Garamond"/>
        </w:rPr>
        <w:tab/>
        <w:t>Ch</w:t>
      </w:r>
      <w:r w:rsidR="00BC3F69" w:rsidRPr="00CB1816">
        <w:rPr>
          <w:rFonts w:ascii="Garamond" w:hAnsi="Garamond"/>
        </w:rPr>
        <w:t>. 10</w:t>
      </w:r>
      <w:r w:rsidR="00592C0C">
        <w:rPr>
          <w:rFonts w:ascii="Garamond" w:hAnsi="Garamond"/>
        </w:rPr>
        <w:t xml:space="preserve"> </w:t>
      </w:r>
      <w:r>
        <w:rPr>
          <w:rFonts w:ascii="Garamond" w:hAnsi="Garamond"/>
        </w:rPr>
        <w:t>Education Policy</w:t>
      </w:r>
    </w:p>
    <w:p w:rsidR="00592C0C" w:rsidRDefault="00B060FD">
      <w:pPr>
        <w:rPr>
          <w:rFonts w:ascii="Garamond" w:hAnsi="Garamond"/>
        </w:rPr>
      </w:pPr>
      <w:r>
        <w:rPr>
          <w:rFonts w:ascii="Garamond" w:hAnsi="Garamond"/>
        </w:rPr>
        <w:t>Apr</w:t>
      </w:r>
      <w:r w:rsidRPr="00CB1816">
        <w:rPr>
          <w:rFonts w:ascii="Garamond" w:hAnsi="Garamond"/>
        </w:rPr>
        <w:tab/>
      </w:r>
      <w:r>
        <w:rPr>
          <w:rFonts w:ascii="Garamond" w:hAnsi="Garamond"/>
        </w:rPr>
        <w:t>11</w:t>
      </w:r>
      <w:r w:rsidR="008456F6">
        <w:rPr>
          <w:rFonts w:ascii="Garamond" w:hAnsi="Garamond"/>
        </w:rPr>
        <w:tab/>
      </w:r>
      <w:r w:rsidR="00592C0C">
        <w:rPr>
          <w:rFonts w:ascii="Garamond" w:hAnsi="Garamond"/>
        </w:rPr>
        <w:t xml:space="preserve">Ch. </w:t>
      </w:r>
      <w:proofErr w:type="gramStart"/>
      <w:r w:rsidR="00592C0C">
        <w:rPr>
          <w:rFonts w:ascii="Garamond" w:hAnsi="Garamond"/>
        </w:rPr>
        <w:t>11</w:t>
      </w:r>
      <w:r w:rsidR="00BC3F69" w:rsidRPr="00CB1816">
        <w:rPr>
          <w:rFonts w:ascii="Garamond" w:hAnsi="Garamond"/>
        </w:rPr>
        <w:t xml:space="preserve">  </w:t>
      </w:r>
      <w:r w:rsidR="00592C0C" w:rsidRPr="00592C0C">
        <w:rPr>
          <w:rFonts w:ascii="Garamond" w:hAnsi="Garamond"/>
        </w:rPr>
        <w:t>Environmental</w:t>
      </w:r>
      <w:proofErr w:type="gramEnd"/>
      <w:r w:rsidR="00592C0C" w:rsidRPr="00592C0C">
        <w:rPr>
          <w:rFonts w:ascii="Garamond" w:hAnsi="Garamond"/>
        </w:rPr>
        <w:t xml:space="preserve"> and Energy Policy </w:t>
      </w:r>
    </w:p>
    <w:p w:rsidR="007179EB" w:rsidRDefault="007179EB">
      <w:pPr>
        <w:rPr>
          <w:rFonts w:ascii="Garamond" w:hAnsi="Garamond"/>
        </w:rPr>
      </w:pPr>
    </w:p>
    <w:p w:rsidR="005511FF" w:rsidRDefault="005511FF">
      <w:pPr>
        <w:rPr>
          <w:rFonts w:ascii="Garamond" w:hAnsi="Garamond"/>
          <w:b/>
        </w:rPr>
      </w:pPr>
      <w:r w:rsidRPr="00CB1816">
        <w:rPr>
          <w:rFonts w:ascii="Garamond" w:hAnsi="Garamond"/>
          <w:b/>
        </w:rPr>
        <w:t xml:space="preserve">Current Event #2 due Sunday, </w:t>
      </w:r>
      <w:r>
        <w:rPr>
          <w:rFonts w:ascii="Garamond" w:hAnsi="Garamond"/>
          <w:b/>
        </w:rPr>
        <w:t>April 17</w:t>
      </w:r>
    </w:p>
    <w:p w:rsidR="007179EB" w:rsidRDefault="007179EB">
      <w:pPr>
        <w:rPr>
          <w:rFonts w:ascii="Garamond" w:hAnsi="Garamond"/>
        </w:rPr>
      </w:pPr>
    </w:p>
    <w:p w:rsidR="005511FF" w:rsidRDefault="00B060FD">
      <w:pPr>
        <w:rPr>
          <w:rFonts w:ascii="Garamond" w:hAnsi="Garamond"/>
          <w:b/>
        </w:rPr>
      </w:pPr>
      <w:r>
        <w:rPr>
          <w:rFonts w:ascii="Garamond" w:hAnsi="Garamond"/>
        </w:rPr>
        <w:t>Apr</w:t>
      </w:r>
      <w:r w:rsidRPr="00831471">
        <w:rPr>
          <w:rFonts w:ascii="Garamond" w:hAnsi="Garamond"/>
        </w:rPr>
        <w:tab/>
      </w:r>
      <w:r>
        <w:rPr>
          <w:rFonts w:ascii="Garamond" w:hAnsi="Garamond"/>
        </w:rPr>
        <w:t>18</w:t>
      </w:r>
      <w:r w:rsidR="00592C0C">
        <w:rPr>
          <w:rFonts w:ascii="Garamond" w:hAnsi="Garamond"/>
        </w:rPr>
        <w:tab/>
        <w:t xml:space="preserve">Ch. </w:t>
      </w:r>
      <w:proofErr w:type="gramStart"/>
      <w:r w:rsidR="00592C0C">
        <w:rPr>
          <w:rFonts w:ascii="Garamond" w:hAnsi="Garamond"/>
        </w:rPr>
        <w:t>12</w:t>
      </w:r>
      <w:r w:rsidR="00BC3F69" w:rsidRPr="00CB1816">
        <w:rPr>
          <w:rFonts w:ascii="Garamond" w:hAnsi="Garamond"/>
        </w:rPr>
        <w:t xml:space="preserve">  </w:t>
      </w:r>
      <w:r w:rsidR="00592C0C" w:rsidRPr="00592C0C">
        <w:rPr>
          <w:rFonts w:ascii="Garamond" w:hAnsi="Garamond"/>
        </w:rPr>
        <w:t>Foreign</w:t>
      </w:r>
      <w:proofErr w:type="gramEnd"/>
      <w:r w:rsidR="00592C0C" w:rsidRPr="00592C0C">
        <w:rPr>
          <w:rFonts w:ascii="Garamond" w:hAnsi="Garamond"/>
        </w:rPr>
        <w:t xml:space="preserve"> Policy and Homeland Security</w:t>
      </w:r>
      <w:r w:rsidR="00592C0C" w:rsidRPr="00592C0C">
        <w:rPr>
          <w:rFonts w:ascii="Garamond" w:hAnsi="Garamond"/>
          <w:b/>
        </w:rPr>
        <w:t xml:space="preserve"> </w:t>
      </w:r>
    </w:p>
    <w:p w:rsidR="00592C0C" w:rsidRDefault="00B060FD">
      <w:pPr>
        <w:rPr>
          <w:rFonts w:ascii="Garamond" w:hAnsi="Garamond"/>
        </w:rPr>
      </w:pPr>
      <w:r>
        <w:rPr>
          <w:rFonts w:ascii="Garamond" w:hAnsi="Garamond"/>
        </w:rPr>
        <w:t>Apr</w:t>
      </w:r>
      <w:r w:rsidRPr="00831471">
        <w:rPr>
          <w:rFonts w:ascii="Garamond" w:hAnsi="Garamond"/>
        </w:rPr>
        <w:tab/>
      </w:r>
      <w:r>
        <w:rPr>
          <w:rFonts w:ascii="Garamond" w:hAnsi="Garamond"/>
        </w:rPr>
        <w:t>25</w:t>
      </w:r>
      <w:r w:rsidR="00592C0C">
        <w:rPr>
          <w:rFonts w:ascii="Garamond" w:hAnsi="Garamond"/>
        </w:rPr>
        <w:tab/>
        <w:t xml:space="preserve">Ch. </w:t>
      </w:r>
      <w:proofErr w:type="gramStart"/>
      <w:r w:rsidR="00592C0C">
        <w:rPr>
          <w:rFonts w:ascii="Garamond" w:hAnsi="Garamond"/>
        </w:rPr>
        <w:t>13</w:t>
      </w:r>
      <w:r w:rsidR="00BC3F69" w:rsidRPr="00CB1816">
        <w:rPr>
          <w:rFonts w:ascii="Garamond" w:hAnsi="Garamond"/>
        </w:rPr>
        <w:t xml:space="preserve">  </w:t>
      </w:r>
      <w:r w:rsidR="00592C0C" w:rsidRPr="00592C0C">
        <w:rPr>
          <w:rFonts w:ascii="Garamond" w:hAnsi="Garamond"/>
        </w:rPr>
        <w:t>Politics</w:t>
      </w:r>
      <w:proofErr w:type="gramEnd"/>
      <w:r w:rsidR="00592C0C" w:rsidRPr="00592C0C">
        <w:rPr>
          <w:rFonts w:ascii="Garamond" w:hAnsi="Garamond"/>
        </w:rPr>
        <w:t xml:space="preserve">, Analysis, and Policy Choice </w:t>
      </w:r>
    </w:p>
    <w:p w:rsidR="00A90AB1" w:rsidRPr="00831471" w:rsidRDefault="00BC3F69">
      <w:pPr>
        <w:rPr>
          <w:rFonts w:ascii="Garamond" w:hAnsi="Garamond"/>
        </w:rPr>
      </w:pPr>
      <w:r w:rsidRPr="00831471">
        <w:rPr>
          <w:rFonts w:ascii="Garamond" w:hAnsi="Garamond"/>
        </w:rPr>
        <w:tab/>
      </w:r>
    </w:p>
    <w:p w:rsidR="00A90AB1" w:rsidRPr="00831471" w:rsidRDefault="00A90AB1" w:rsidP="00A90AB1">
      <w:pPr>
        <w:rPr>
          <w:rFonts w:ascii="Garamond" w:hAnsi="Garamond"/>
          <w:i/>
        </w:rPr>
      </w:pPr>
      <w:r w:rsidRPr="00831471">
        <w:rPr>
          <w:rFonts w:ascii="Garamond" w:hAnsi="Garamond"/>
          <w:i/>
        </w:rPr>
        <w:t xml:space="preserve">The </w:t>
      </w:r>
      <w:r w:rsidR="007072B3" w:rsidRPr="00831471">
        <w:rPr>
          <w:rFonts w:ascii="Garamond" w:hAnsi="Garamond"/>
          <w:b/>
          <w:i/>
        </w:rPr>
        <w:t>Final E</w:t>
      </w:r>
      <w:r w:rsidRPr="00831471">
        <w:rPr>
          <w:rFonts w:ascii="Garamond" w:hAnsi="Garamond"/>
          <w:b/>
          <w:i/>
        </w:rPr>
        <w:t xml:space="preserve">xam </w:t>
      </w:r>
      <w:r w:rsidRPr="00831471">
        <w:rPr>
          <w:rFonts w:ascii="Garamond" w:hAnsi="Garamond"/>
          <w:i/>
        </w:rPr>
        <w:t xml:space="preserve">will be posted on </w:t>
      </w:r>
      <w:r w:rsidR="008456F6">
        <w:rPr>
          <w:rFonts w:ascii="Garamond" w:hAnsi="Garamond"/>
          <w:i/>
        </w:rPr>
        <w:t>May 3rd</w:t>
      </w:r>
      <w:r w:rsidRPr="00831471">
        <w:rPr>
          <w:rFonts w:ascii="Garamond" w:hAnsi="Garamond"/>
          <w:i/>
        </w:rPr>
        <w:t xml:space="preserve">; it must be submitted no later than </w:t>
      </w:r>
      <w:r w:rsidR="008456F6">
        <w:rPr>
          <w:rFonts w:ascii="Garamond" w:hAnsi="Garamond"/>
          <w:i/>
        </w:rPr>
        <w:t>May 10</w:t>
      </w:r>
      <w:r w:rsidRPr="00831471">
        <w:rPr>
          <w:rFonts w:ascii="Garamond" w:hAnsi="Garamond"/>
          <w:i/>
        </w:rPr>
        <w:t>, 11:59 pm to SafeAssignment</w:t>
      </w:r>
    </w:p>
    <w:p w:rsidR="00840795" w:rsidRPr="00831471" w:rsidRDefault="00840795" w:rsidP="00A90AB1">
      <w:pPr>
        <w:rPr>
          <w:rFonts w:ascii="Garamond" w:hAnsi="Garamond"/>
        </w:rPr>
      </w:pPr>
    </w:p>
    <w:p w:rsidR="004437C5" w:rsidRPr="00831471" w:rsidRDefault="004437C5" w:rsidP="004437C5">
      <w:pPr>
        <w:pStyle w:val="Default"/>
        <w:rPr>
          <w:rFonts w:ascii="Garamond" w:hAnsi="Garamond"/>
          <w:color w:val="auto"/>
        </w:rPr>
      </w:pPr>
      <w:r w:rsidRPr="00831471">
        <w:rPr>
          <w:rFonts w:ascii="Garamond" w:hAnsi="Garamond"/>
          <w:b/>
          <w:color w:val="auto"/>
        </w:rPr>
        <w:t>Academic Integrity</w:t>
      </w:r>
      <w:r w:rsidRPr="00831471">
        <w:rPr>
          <w:rFonts w:ascii="Garamond" w:hAnsi="Garamond"/>
          <w:color w:val="auto"/>
        </w:rPr>
        <w:t xml:space="preserve"> </w:t>
      </w:r>
    </w:p>
    <w:p w:rsidR="004437C5" w:rsidRPr="00831471" w:rsidRDefault="004437C5" w:rsidP="00D00B83">
      <w:pPr>
        <w:pStyle w:val="Default"/>
        <w:rPr>
          <w:rFonts w:ascii="Garamond" w:hAnsi="Garamond"/>
          <w:b/>
        </w:rPr>
      </w:pPr>
      <w:r w:rsidRPr="00831471">
        <w:rPr>
          <w:rFonts w:ascii="Garamond" w:hAnsi="Garamond"/>
        </w:rPr>
        <w:t xml:space="preserve">All rules concerning academic honesty as set out in the current edition of </w:t>
      </w:r>
      <w:proofErr w:type="spellStart"/>
      <w:r w:rsidRPr="00831471">
        <w:rPr>
          <w:rFonts w:ascii="Garamond" w:hAnsi="Garamond"/>
          <w:i/>
          <w:iCs/>
        </w:rPr>
        <w:t>Hilltopics</w:t>
      </w:r>
      <w:proofErr w:type="spellEnd"/>
      <w:r w:rsidRPr="00831471">
        <w:rPr>
          <w:rFonts w:ascii="Garamond" w:hAnsi="Garamond"/>
        </w:rPr>
        <w:t xml:space="preserve"> will be enforced.  Particular attention should be paid to the section on plagiarism.  Students are reminded of their obligation to abide by the </w:t>
      </w:r>
      <w:proofErr w:type="spellStart"/>
      <w:r w:rsidRPr="00831471">
        <w:rPr>
          <w:rFonts w:ascii="Garamond" w:hAnsi="Garamond"/>
        </w:rPr>
        <w:t>UTK</w:t>
      </w:r>
      <w:proofErr w:type="spellEnd"/>
      <w:r w:rsidRPr="00831471">
        <w:rPr>
          <w:rFonts w:ascii="Garamond" w:hAnsi="Garamond"/>
        </w:rPr>
        <w:t xml:space="preserve"> Honor Code: “An essential feature of the </w:t>
      </w:r>
      <w:smartTag w:uri="urn:schemas-microsoft-com:office:smarttags" w:element="place">
        <w:smartTag w:uri="urn:schemas-microsoft-com:office:smarttags" w:element="PlaceType">
          <w:r w:rsidRPr="00831471">
            <w:rPr>
              <w:rFonts w:ascii="Garamond" w:hAnsi="Garamond"/>
            </w:rPr>
            <w:t>University</w:t>
          </w:r>
        </w:smartTag>
        <w:r w:rsidRPr="00831471">
          <w:rPr>
            <w:rFonts w:ascii="Garamond" w:hAnsi="Garamond"/>
          </w:rPr>
          <w:t xml:space="preserve"> of </w:t>
        </w:r>
        <w:smartTag w:uri="urn:schemas-microsoft-com:office:smarttags" w:element="PlaceName">
          <w:r w:rsidRPr="00831471">
            <w:rPr>
              <w:rFonts w:ascii="Garamond" w:hAnsi="Garamond"/>
            </w:rPr>
            <w:t>Tennessee</w:t>
          </w:r>
        </w:smartTag>
      </w:smartTag>
      <w:r w:rsidRPr="00831471">
        <w:rPr>
          <w:rFonts w:ascii="Garamond" w:hAnsi="Garamond"/>
        </w:rPr>
        <w:t xml:space="preserve">, </w:t>
      </w:r>
      <w:smartTag w:uri="urn:schemas-microsoft-com:office:smarttags" w:element="City">
        <w:smartTag w:uri="urn:schemas-microsoft-com:office:smarttags" w:element="place">
          <w:r w:rsidRPr="00831471">
            <w:rPr>
              <w:rFonts w:ascii="Garamond" w:hAnsi="Garamond"/>
            </w:rPr>
            <w:t>Knoxville</w:t>
          </w:r>
        </w:smartTag>
      </w:smartTag>
      <w:r w:rsidRPr="00831471">
        <w:rPr>
          <w:rFonts w:ascii="Garamond" w:hAnsi="Garamond"/>
        </w:rPr>
        <w:t xml:space="preserv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rsidR="004437C5" w:rsidRPr="00831471" w:rsidRDefault="004437C5" w:rsidP="004437C5">
      <w:pPr>
        <w:autoSpaceDE w:val="0"/>
        <w:autoSpaceDN w:val="0"/>
        <w:adjustRightInd w:val="0"/>
        <w:rPr>
          <w:rFonts w:ascii="Garamond" w:hAnsi="Garamond"/>
          <w:b/>
          <w:bCs/>
          <w:iCs/>
          <w:color w:val="000000"/>
        </w:rPr>
      </w:pPr>
    </w:p>
    <w:p w:rsidR="004437C5" w:rsidRPr="00831471" w:rsidRDefault="004437C5" w:rsidP="004437C5">
      <w:pPr>
        <w:pStyle w:val="Default"/>
        <w:rPr>
          <w:rFonts w:ascii="Garamond" w:hAnsi="Garamond"/>
          <w:b/>
          <w:color w:val="auto"/>
        </w:rPr>
      </w:pPr>
      <w:r w:rsidRPr="00831471">
        <w:rPr>
          <w:rFonts w:ascii="Garamond" w:hAnsi="Garamond"/>
          <w:b/>
          <w:color w:val="auto"/>
        </w:rPr>
        <w:t xml:space="preserve">Disabilities that Constrain Learning </w:t>
      </w:r>
    </w:p>
    <w:p w:rsidR="004437C5" w:rsidRPr="00831471" w:rsidRDefault="004437C5" w:rsidP="00D00B83">
      <w:pPr>
        <w:rPr>
          <w:rFonts w:ascii="Garamond" w:hAnsi="Garamond"/>
          <w:b/>
        </w:rPr>
      </w:pPr>
      <w:r w:rsidRPr="00831471">
        <w:rPr>
          <w:rFonts w:ascii="Garamond" w:hAnsi="Garamond"/>
          <w:color w:val="000000"/>
        </w:rPr>
        <w:t xml:space="preserve">Any student who feels he or she may need an accommodation based on the impact of a disability should contact the Office of Disability Services (ODS) at 865-974-6087 in 2227 </w:t>
      </w:r>
      <w:proofErr w:type="spellStart"/>
      <w:r w:rsidRPr="00831471">
        <w:rPr>
          <w:rFonts w:ascii="Garamond" w:hAnsi="Garamond"/>
          <w:color w:val="000000"/>
        </w:rPr>
        <w:t>Dunford</w:t>
      </w:r>
      <w:proofErr w:type="spellEnd"/>
      <w:r w:rsidRPr="00831471">
        <w:rPr>
          <w:rFonts w:ascii="Garamond" w:hAnsi="Garamond"/>
          <w:color w:val="000000"/>
        </w:rPr>
        <w:t xml:space="preserve"> Hall to document their eligibility for services. ODS will work with students and faculty to coordinate reasonable accommodations for students with documented disabilities.</w:t>
      </w:r>
    </w:p>
    <w:p w:rsidR="004437C5" w:rsidRPr="00831471" w:rsidRDefault="004437C5" w:rsidP="004437C5">
      <w:pPr>
        <w:autoSpaceDE w:val="0"/>
        <w:autoSpaceDN w:val="0"/>
        <w:adjustRightInd w:val="0"/>
        <w:rPr>
          <w:rFonts w:ascii="Garamond" w:hAnsi="Garamond"/>
          <w:b/>
          <w:bCs/>
          <w:iCs/>
          <w:color w:val="000000"/>
        </w:rPr>
      </w:pPr>
    </w:p>
    <w:p w:rsidR="004437C5" w:rsidRPr="00831471" w:rsidRDefault="004437C5" w:rsidP="004437C5">
      <w:pPr>
        <w:autoSpaceDE w:val="0"/>
        <w:autoSpaceDN w:val="0"/>
        <w:adjustRightInd w:val="0"/>
        <w:rPr>
          <w:rFonts w:ascii="Garamond" w:hAnsi="Garamond"/>
          <w:b/>
          <w:bCs/>
          <w:iCs/>
          <w:color w:val="000000"/>
        </w:rPr>
      </w:pPr>
      <w:r w:rsidRPr="00831471">
        <w:rPr>
          <w:rFonts w:ascii="Garamond" w:hAnsi="Garamond"/>
          <w:b/>
          <w:bCs/>
          <w:iCs/>
          <w:color w:val="000000"/>
        </w:rPr>
        <w:t xml:space="preserve">The Student’s Role in Improving Teaching and Learning through Course Assessment </w:t>
      </w:r>
    </w:p>
    <w:p w:rsidR="004437C5" w:rsidRPr="00831471" w:rsidRDefault="004437C5" w:rsidP="00D00B83">
      <w:pPr>
        <w:autoSpaceDE w:val="0"/>
        <w:autoSpaceDN w:val="0"/>
        <w:adjustRightInd w:val="0"/>
        <w:rPr>
          <w:rFonts w:ascii="Garamond" w:hAnsi="Garamond"/>
          <w:b/>
          <w:bCs/>
          <w:iCs/>
          <w:color w:val="000000"/>
        </w:rPr>
      </w:pPr>
      <w:r w:rsidRPr="00831471">
        <w:rPr>
          <w:rFonts w:ascii="Garamond" w:hAnsi="Garamond"/>
          <w:color w:val="000000"/>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rsidR="004437C5" w:rsidRPr="00831471" w:rsidRDefault="004437C5" w:rsidP="004437C5">
      <w:pPr>
        <w:autoSpaceDE w:val="0"/>
        <w:autoSpaceDN w:val="0"/>
        <w:adjustRightInd w:val="0"/>
        <w:rPr>
          <w:rFonts w:ascii="Garamond" w:hAnsi="Garamond"/>
          <w:b/>
          <w:bCs/>
          <w:iCs/>
          <w:color w:val="000000"/>
        </w:rPr>
      </w:pPr>
    </w:p>
    <w:p w:rsidR="004437C5" w:rsidRPr="00831471" w:rsidRDefault="004437C5" w:rsidP="004437C5">
      <w:pPr>
        <w:autoSpaceDE w:val="0"/>
        <w:autoSpaceDN w:val="0"/>
        <w:adjustRightInd w:val="0"/>
        <w:rPr>
          <w:rFonts w:ascii="Garamond" w:hAnsi="Garamond"/>
          <w:color w:val="000000"/>
        </w:rPr>
      </w:pPr>
      <w:r w:rsidRPr="00831471">
        <w:rPr>
          <w:rFonts w:ascii="Garamond" w:hAnsi="Garamond"/>
          <w:b/>
          <w:bCs/>
          <w:iCs/>
          <w:color w:val="000000"/>
        </w:rPr>
        <w:t>University Civility Statement</w:t>
      </w:r>
    </w:p>
    <w:p w:rsidR="004437C5" w:rsidRPr="00831471" w:rsidRDefault="004437C5" w:rsidP="00D00B83">
      <w:pPr>
        <w:rPr>
          <w:rFonts w:ascii="Garamond" w:hAnsi="Garamond"/>
          <w:b/>
        </w:rPr>
      </w:pPr>
      <w:r w:rsidRPr="00831471">
        <w:rPr>
          <w:rFonts w:ascii="Garamond" w:hAnsi="Garamond"/>
          <w:color w:val="000000"/>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w:t>
      </w:r>
      <w:r w:rsidRPr="00831471">
        <w:rPr>
          <w:rFonts w:ascii="Garamond" w:hAnsi="Garamond"/>
          <w:color w:val="000000"/>
        </w:rPr>
        <w:lastRenderedPageBreak/>
        <w:t>university community, the campus asks that all its members adhere to the principles of civility and community adopted by the campus: http://civility.utk.edu/.</w:t>
      </w:r>
    </w:p>
    <w:p w:rsidR="00A90AB1" w:rsidRPr="00831471" w:rsidRDefault="00A90AB1">
      <w:pPr>
        <w:rPr>
          <w:rFonts w:ascii="Garamond" w:hAnsi="Garamond"/>
          <w:b/>
          <w:kern w:val="2"/>
        </w:rPr>
      </w:pPr>
    </w:p>
    <w:p w:rsidR="00D00B83" w:rsidRPr="00831471" w:rsidRDefault="00D00B83" w:rsidP="00D00B83">
      <w:pPr>
        <w:rPr>
          <w:rFonts w:ascii="Garamond" w:hAnsi="Garamond"/>
        </w:rPr>
      </w:pPr>
      <w:r w:rsidRPr="00831471">
        <w:rPr>
          <w:rFonts w:ascii="Garamond" w:hAnsi="Garamond"/>
          <w:b/>
          <w:bCs/>
        </w:rPr>
        <w:t xml:space="preserve">Communication of Announcements: </w:t>
      </w:r>
    </w:p>
    <w:p w:rsidR="00D00B83" w:rsidRPr="00831471" w:rsidRDefault="00D00B83" w:rsidP="00D00B83">
      <w:pPr>
        <w:rPr>
          <w:rFonts w:ascii="Garamond" w:hAnsi="Garamond"/>
        </w:rPr>
      </w:pPr>
      <w:r w:rsidRPr="00831471">
        <w:rPr>
          <w:rFonts w:ascii="Garamond" w:hAnsi="Garamond"/>
        </w:rPr>
        <w:t xml:space="preserve">Announcements will be sent via e-mail to students’ official </w:t>
      </w:r>
      <w:proofErr w:type="spellStart"/>
      <w:r w:rsidRPr="00831471">
        <w:rPr>
          <w:rFonts w:ascii="Garamond" w:hAnsi="Garamond"/>
        </w:rPr>
        <w:t>UTK</w:t>
      </w:r>
      <w:proofErr w:type="spellEnd"/>
      <w:r w:rsidRPr="00831471">
        <w:rPr>
          <w:rFonts w:ascii="Garamond" w:hAnsi="Garamond"/>
        </w:rPr>
        <w:t xml:space="preserve"> e-mail addresses and/or posted on Blackboard. Reminder: Students are responsible for monitoring their </w:t>
      </w:r>
      <w:proofErr w:type="spellStart"/>
      <w:r w:rsidRPr="00831471">
        <w:rPr>
          <w:rFonts w:ascii="Garamond" w:hAnsi="Garamond"/>
        </w:rPr>
        <w:t>UTK</w:t>
      </w:r>
      <w:proofErr w:type="spellEnd"/>
      <w:r w:rsidRPr="00831471">
        <w:rPr>
          <w:rFonts w:ascii="Garamond" w:hAnsi="Garamond"/>
        </w:rPr>
        <w:t xml:space="preserve"> e-mail account and the course Blackboard site. </w:t>
      </w:r>
    </w:p>
    <w:p w:rsidR="00D00B83" w:rsidRPr="00831471" w:rsidRDefault="00D00B83" w:rsidP="00D00B83">
      <w:pPr>
        <w:rPr>
          <w:rFonts w:ascii="Garamond" w:hAnsi="Garamond"/>
        </w:rPr>
      </w:pPr>
    </w:p>
    <w:p w:rsidR="00D00B83" w:rsidRPr="00831471" w:rsidRDefault="00D00B83" w:rsidP="00D00B83">
      <w:pPr>
        <w:rPr>
          <w:rFonts w:ascii="Garamond" w:hAnsi="Garamond"/>
        </w:rPr>
      </w:pPr>
      <w:r w:rsidRPr="00831471">
        <w:rPr>
          <w:rFonts w:ascii="Garamond" w:hAnsi="Garamond"/>
          <w:b/>
          <w:bCs/>
        </w:rPr>
        <w:t xml:space="preserve">Alteration of this Syllabus: </w:t>
      </w:r>
    </w:p>
    <w:p w:rsidR="00D00B83" w:rsidRPr="00831471" w:rsidRDefault="00D00B83" w:rsidP="00D00B83">
      <w:pPr>
        <w:rPr>
          <w:rFonts w:ascii="Garamond" w:hAnsi="Garamond"/>
        </w:rPr>
      </w:pPr>
      <w:r w:rsidRPr="00831471">
        <w:rPr>
          <w:rFonts w:ascii="Garamond" w:hAnsi="Garamond"/>
        </w:rPr>
        <w:t>The instructor reserves the right to revise, alter and/or amend this syllabus, as necessary. Students will be notified by email and/or Blackboard of any such revisions, alterations and/or amendments.</w:t>
      </w:r>
    </w:p>
    <w:p w:rsidR="00840795" w:rsidRDefault="00840795"/>
    <w:sectPr w:rsidR="00840795" w:rsidSect="00310C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okCondense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3D175B13"/>
    <w:multiLevelType w:val="hybridMultilevel"/>
    <w:tmpl w:val="7D88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A3716"/>
    <w:rsid w:val="00010CBD"/>
    <w:rsid w:val="00041748"/>
    <w:rsid w:val="00054CAB"/>
    <w:rsid w:val="00071858"/>
    <w:rsid w:val="00073696"/>
    <w:rsid w:val="00076EBF"/>
    <w:rsid w:val="000849EA"/>
    <w:rsid w:val="000954C4"/>
    <w:rsid w:val="00097592"/>
    <w:rsid w:val="000A3DB6"/>
    <w:rsid w:val="000A594E"/>
    <w:rsid w:val="000B140B"/>
    <w:rsid w:val="000E5E61"/>
    <w:rsid w:val="001035DB"/>
    <w:rsid w:val="00151DA5"/>
    <w:rsid w:val="002C4DC0"/>
    <w:rsid w:val="002F329A"/>
    <w:rsid w:val="00307815"/>
    <w:rsid w:val="00310C4E"/>
    <w:rsid w:val="00321BE9"/>
    <w:rsid w:val="00343CA0"/>
    <w:rsid w:val="00390D08"/>
    <w:rsid w:val="003E4E45"/>
    <w:rsid w:val="003F611F"/>
    <w:rsid w:val="004437C5"/>
    <w:rsid w:val="0048398A"/>
    <w:rsid w:val="004A29F3"/>
    <w:rsid w:val="004C131A"/>
    <w:rsid w:val="00517894"/>
    <w:rsid w:val="005511FF"/>
    <w:rsid w:val="00572C25"/>
    <w:rsid w:val="005760E3"/>
    <w:rsid w:val="00576461"/>
    <w:rsid w:val="00576A17"/>
    <w:rsid w:val="00583CA7"/>
    <w:rsid w:val="00592C0C"/>
    <w:rsid w:val="005A18E9"/>
    <w:rsid w:val="005A4EDC"/>
    <w:rsid w:val="005D048C"/>
    <w:rsid w:val="005E440D"/>
    <w:rsid w:val="00635588"/>
    <w:rsid w:val="006705B9"/>
    <w:rsid w:val="00680C25"/>
    <w:rsid w:val="006A0E17"/>
    <w:rsid w:val="006F67A3"/>
    <w:rsid w:val="007072B3"/>
    <w:rsid w:val="007179EB"/>
    <w:rsid w:val="00724C64"/>
    <w:rsid w:val="007A3716"/>
    <w:rsid w:val="00831471"/>
    <w:rsid w:val="00840795"/>
    <w:rsid w:val="008456F6"/>
    <w:rsid w:val="008A1562"/>
    <w:rsid w:val="00906715"/>
    <w:rsid w:val="00910691"/>
    <w:rsid w:val="009C502A"/>
    <w:rsid w:val="009F48ED"/>
    <w:rsid w:val="00A90AB1"/>
    <w:rsid w:val="00AD37CA"/>
    <w:rsid w:val="00B060FD"/>
    <w:rsid w:val="00BB6629"/>
    <w:rsid w:val="00BC3F69"/>
    <w:rsid w:val="00C22A50"/>
    <w:rsid w:val="00C9018C"/>
    <w:rsid w:val="00CB1816"/>
    <w:rsid w:val="00CC3099"/>
    <w:rsid w:val="00D00B83"/>
    <w:rsid w:val="00D10730"/>
    <w:rsid w:val="00D66FD3"/>
    <w:rsid w:val="00DA082E"/>
    <w:rsid w:val="00DA74CD"/>
    <w:rsid w:val="00DE4EC2"/>
    <w:rsid w:val="00E06837"/>
    <w:rsid w:val="00E0705C"/>
    <w:rsid w:val="00E37AD6"/>
    <w:rsid w:val="00EF26A4"/>
    <w:rsid w:val="00F13C12"/>
    <w:rsid w:val="00F9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F"/>
    <w:pPr>
      <w:suppressAutoHyphens/>
    </w:pPr>
    <w:rPr>
      <w:rFonts w:eastAsia="Calibri"/>
      <w:sz w:val="24"/>
      <w:szCs w:val="24"/>
      <w:lang w:eastAsia="ar-SA"/>
    </w:rPr>
  </w:style>
  <w:style w:type="paragraph" w:styleId="Heading1">
    <w:name w:val="heading 1"/>
    <w:basedOn w:val="Normal"/>
    <w:next w:val="Normal"/>
    <w:link w:val="Heading1Char"/>
    <w:uiPriority w:val="9"/>
    <w:qFormat/>
    <w:rsid w:val="00592C0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6EBF"/>
    <w:pPr>
      <w:ind w:left="720"/>
    </w:pPr>
    <w:rPr>
      <w:rFonts w:eastAsia="Times New Roman"/>
      <w:szCs w:val="22"/>
    </w:rPr>
  </w:style>
  <w:style w:type="paragraph" w:styleId="Title">
    <w:name w:val="Title"/>
    <w:basedOn w:val="Normal"/>
    <w:link w:val="TitleChar"/>
    <w:qFormat/>
    <w:rsid w:val="00076EBF"/>
    <w:pPr>
      <w:suppressAutoHyphens w:val="0"/>
      <w:jc w:val="center"/>
    </w:pPr>
    <w:rPr>
      <w:rFonts w:ascii="Arial" w:hAnsi="Arial"/>
      <w:b/>
      <w:lang w:eastAsia="en-US"/>
    </w:rPr>
  </w:style>
  <w:style w:type="character" w:customStyle="1" w:styleId="TitleChar">
    <w:name w:val="Title Char"/>
    <w:basedOn w:val="DefaultParagraphFont"/>
    <w:link w:val="Title"/>
    <w:locked/>
    <w:rsid w:val="00076EBF"/>
    <w:rPr>
      <w:rFonts w:ascii="Arial" w:eastAsia="Calibri" w:hAnsi="Arial"/>
      <w:b/>
      <w:sz w:val="24"/>
      <w:szCs w:val="24"/>
      <w:lang w:val="en-US" w:eastAsia="en-US" w:bidi="ar-SA"/>
    </w:rPr>
  </w:style>
  <w:style w:type="paragraph" w:customStyle="1" w:styleId="Default">
    <w:name w:val="Default"/>
    <w:rsid w:val="005760E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92C0C"/>
    <w:rPr>
      <w:rFonts w:asciiTheme="majorHAnsi" w:eastAsiaTheme="majorEastAsia" w:hAnsiTheme="majorHAnsi" w:cstheme="majorBidi"/>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POLITICAL SCIENCE 311</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311</dc:title>
  <dc:creator>Rebecca Shafer</dc:creator>
  <cp:lastModifiedBy>Rebecca Shafer</cp:lastModifiedBy>
  <cp:revision>7</cp:revision>
  <dcterms:created xsi:type="dcterms:W3CDTF">2016-01-02T18:45:00Z</dcterms:created>
  <dcterms:modified xsi:type="dcterms:W3CDTF">2016-01-13T03:30:00Z</dcterms:modified>
</cp:coreProperties>
</file>